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AFE8D" w14:textId="77777777" w:rsidR="00A716CD" w:rsidRPr="00757CD2" w:rsidRDefault="00A716CD" w:rsidP="00A716CD">
      <w:pPr>
        <w:pStyle w:val="Header"/>
        <w:jc w:val="center"/>
        <w:rPr>
          <w:b/>
        </w:rPr>
      </w:pPr>
      <w:r w:rsidRPr="00757CD2">
        <w:rPr>
          <w:b/>
        </w:rPr>
        <w:t>NACIONALINĖ VISUOMENĖS SVEIKATOS PRIEŽIŪROS LABORATORIJA</w:t>
      </w:r>
    </w:p>
    <w:p w14:paraId="0C342438" w14:textId="77777777" w:rsidR="00A716CD" w:rsidRPr="00757CD2" w:rsidRDefault="00A716CD" w:rsidP="00A716CD">
      <w:pPr>
        <w:pStyle w:val="Header"/>
        <w:rPr>
          <w:b/>
          <w:sz w:val="16"/>
        </w:rPr>
      </w:pPr>
    </w:p>
    <w:p w14:paraId="475E2647" w14:textId="77777777" w:rsidR="00A716CD" w:rsidRPr="00757CD2" w:rsidRDefault="00651861" w:rsidP="00A716CD">
      <w:pPr>
        <w:pStyle w:val="Footer"/>
        <w:pBdr>
          <w:bottom w:val="single" w:sz="4" w:space="0" w:color="auto"/>
        </w:pBdr>
        <w:ind w:left="-57" w:right="-285"/>
        <w:jc w:val="center"/>
        <w:rPr>
          <w:sz w:val="18"/>
        </w:rPr>
      </w:pPr>
      <w:r w:rsidRPr="00757CD2">
        <w:rPr>
          <w:sz w:val="18"/>
        </w:rPr>
        <w:t xml:space="preserve"> B</w:t>
      </w:r>
      <w:r w:rsidR="00A716CD" w:rsidRPr="00757CD2">
        <w:rPr>
          <w:sz w:val="18"/>
        </w:rPr>
        <w:t xml:space="preserve">iudžetinė įstaiga, Žolyno g. 36, LT-10210 Vilnius, tel. (8 5) 270 9229, faks. (8 5) 210 4848 </w:t>
      </w:r>
    </w:p>
    <w:p w14:paraId="01EF4987" w14:textId="77777777" w:rsidR="00A716CD" w:rsidRPr="00757CD2" w:rsidRDefault="00A716CD" w:rsidP="00A716CD">
      <w:pPr>
        <w:pStyle w:val="Footer"/>
        <w:pBdr>
          <w:bottom w:val="single" w:sz="4" w:space="0" w:color="auto"/>
        </w:pBdr>
        <w:ind w:left="-57" w:right="-285"/>
        <w:jc w:val="center"/>
        <w:rPr>
          <w:sz w:val="18"/>
        </w:rPr>
      </w:pPr>
      <w:r w:rsidRPr="00757CD2">
        <w:rPr>
          <w:sz w:val="18"/>
        </w:rPr>
        <w:t xml:space="preserve">el. p. </w:t>
      </w:r>
      <w:hyperlink r:id="rId6" w:history="1">
        <w:r w:rsidRPr="00757CD2">
          <w:rPr>
            <w:rStyle w:val="Hyperlink"/>
            <w:sz w:val="18"/>
          </w:rPr>
          <w:t>nvspl@nvspl.lt</w:t>
        </w:r>
      </w:hyperlink>
      <w:r w:rsidRPr="00757CD2">
        <w:rPr>
          <w:sz w:val="18"/>
        </w:rPr>
        <w:t xml:space="preserve">, </w:t>
      </w:r>
      <w:hyperlink r:id="rId7" w:history="1">
        <w:r w:rsidRPr="00757CD2">
          <w:rPr>
            <w:rStyle w:val="Hyperlink"/>
            <w:sz w:val="18"/>
          </w:rPr>
          <w:t>www.nvspl.lt</w:t>
        </w:r>
      </w:hyperlink>
      <w:r w:rsidRPr="00757CD2">
        <w:rPr>
          <w:sz w:val="18"/>
        </w:rPr>
        <w:t xml:space="preserve"> </w:t>
      </w:r>
    </w:p>
    <w:p w14:paraId="53E47F22" w14:textId="77777777" w:rsidR="00A716CD" w:rsidRPr="00757CD2" w:rsidRDefault="00A716CD" w:rsidP="00A716CD">
      <w:pPr>
        <w:pStyle w:val="Footer"/>
        <w:pBdr>
          <w:bottom w:val="single" w:sz="4" w:space="0" w:color="auto"/>
        </w:pBdr>
        <w:ind w:left="-57" w:right="-285"/>
        <w:jc w:val="center"/>
        <w:rPr>
          <w:sz w:val="18"/>
        </w:rPr>
      </w:pPr>
      <w:r w:rsidRPr="00757CD2">
        <w:rPr>
          <w:sz w:val="18"/>
        </w:rPr>
        <w:t>Duomenys kaupiami ir saugomi Juridinių asmenų registre, kodas 195551983</w:t>
      </w:r>
    </w:p>
    <w:tbl>
      <w:tblPr>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45"/>
        <w:gridCol w:w="304"/>
        <w:gridCol w:w="2531"/>
        <w:gridCol w:w="425"/>
        <w:gridCol w:w="2126"/>
      </w:tblGrid>
      <w:tr w:rsidR="006E7287" w:rsidRPr="003231BC" w14:paraId="19E688FD" w14:textId="77777777" w:rsidTr="009577ED">
        <w:trPr>
          <w:cantSplit/>
        </w:trPr>
        <w:tc>
          <w:tcPr>
            <w:tcW w:w="5245" w:type="dxa"/>
            <w:vMerge w:val="restart"/>
            <w:tcBorders>
              <w:top w:val="nil"/>
              <w:left w:val="nil"/>
              <w:bottom w:val="nil"/>
              <w:right w:val="nil"/>
            </w:tcBorders>
          </w:tcPr>
          <w:p w14:paraId="7FEE12F1" w14:textId="77777777" w:rsidR="00582A63" w:rsidRPr="003231BC" w:rsidRDefault="00582A63" w:rsidP="00D441CB">
            <w:pPr>
              <w:rPr>
                <w:bCs/>
                <w:color w:val="000000"/>
                <w:szCs w:val="24"/>
              </w:rPr>
            </w:pPr>
          </w:p>
          <w:p w14:paraId="6B59A55A" w14:textId="7BBB658A" w:rsidR="006E7287" w:rsidRPr="003231BC" w:rsidRDefault="009F6D81" w:rsidP="00FE2D3E">
            <w:pPr>
              <w:rPr>
                <w:szCs w:val="24"/>
                <w:lang w:val="en-US"/>
              </w:rPr>
            </w:pPr>
            <w:proofErr w:type="spellStart"/>
            <w:r w:rsidRPr="003231BC">
              <w:rPr>
                <w:szCs w:val="24"/>
                <w:lang w:val="en-US"/>
              </w:rPr>
              <w:t>Tiekėjams</w:t>
            </w:r>
            <w:proofErr w:type="spellEnd"/>
          </w:p>
        </w:tc>
        <w:tc>
          <w:tcPr>
            <w:tcW w:w="304" w:type="dxa"/>
            <w:tcBorders>
              <w:top w:val="nil"/>
              <w:left w:val="nil"/>
              <w:bottom w:val="nil"/>
              <w:right w:val="nil"/>
            </w:tcBorders>
          </w:tcPr>
          <w:p w14:paraId="69296CFF" w14:textId="77777777" w:rsidR="006E7287" w:rsidRPr="003231BC" w:rsidRDefault="006E7287" w:rsidP="000A1E81">
            <w:pPr>
              <w:jc w:val="center"/>
              <w:rPr>
                <w:szCs w:val="24"/>
              </w:rPr>
            </w:pPr>
          </w:p>
        </w:tc>
        <w:tc>
          <w:tcPr>
            <w:tcW w:w="2531" w:type="dxa"/>
            <w:tcBorders>
              <w:top w:val="nil"/>
              <w:left w:val="nil"/>
              <w:bottom w:val="nil"/>
              <w:right w:val="nil"/>
            </w:tcBorders>
          </w:tcPr>
          <w:p w14:paraId="754763DA" w14:textId="77777777" w:rsidR="006E7287" w:rsidRPr="003231BC" w:rsidRDefault="006E7287" w:rsidP="00842E86">
            <w:pPr>
              <w:rPr>
                <w:szCs w:val="24"/>
              </w:rPr>
            </w:pPr>
          </w:p>
        </w:tc>
        <w:tc>
          <w:tcPr>
            <w:tcW w:w="425" w:type="dxa"/>
            <w:tcBorders>
              <w:top w:val="nil"/>
              <w:left w:val="nil"/>
              <w:bottom w:val="nil"/>
              <w:right w:val="nil"/>
            </w:tcBorders>
          </w:tcPr>
          <w:p w14:paraId="4ECE8DA4" w14:textId="77777777" w:rsidR="006E7287" w:rsidRPr="003231BC" w:rsidRDefault="006E7287" w:rsidP="00941AE1">
            <w:pPr>
              <w:rPr>
                <w:szCs w:val="24"/>
              </w:rPr>
            </w:pPr>
          </w:p>
        </w:tc>
        <w:tc>
          <w:tcPr>
            <w:tcW w:w="2126" w:type="dxa"/>
            <w:tcBorders>
              <w:top w:val="nil"/>
              <w:left w:val="nil"/>
              <w:bottom w:val="nil"/>
              <w:right w:val="nil"/>
            </w:tcBorders>
          </w:tcPr>
          <w:p w14:paraId="651CB8B3" w14:textId="77777777" w:rsidR="006E7287" w:rsidRPr="003231BC" w:rsidRDefault="006E7287" w:rsidP="00941AE1">
            <w:pPr>
              <w:rPr>
                <w:szCs w:val="24"/>
              </w:rPr>
            </w:pPr>
          </w:p>
        </w:tc>
      </w:tr>
      <w:tr w:rsidR="006E7287" w:rsidRPr="003231BC" w14:paraId="6015AA6B" w14:textId="77777777" w:rsidTr="009577ED">
        <w:trPr>
          <w:cantSplit/>
          <w:trHeight w:val="266"/>
        </w:trPr>
        <w:tc>
          <w:tcPr>
            <w:tcW w:w="5245" w:type="dxa"/>
            <w:vMerge/>
            <w:tcBorders>
              <w:top w:val="nil"/>
              <w:left w:val="nil"/>
              <w:bottom w:val="nil"/>
              <w:right w:val="nil"/>
            </w:tcBorders>
          </w:tcPr>
          <w:p w14:paraId="3C222335" w14:textId="77777777" w:rsidR="006E7287" w:rsidRPr="003231BC" w:rsidRDefault="006E7287" w:rsidP="000A1E81">
            <w:pPr>
              <w:jc w:val="center"/>
              <w:rPr>
                <w:szCs w:val="24"/>
              </w:rPr>
            </w:pPr>
          </w:p>
        </w:tc>
        <w:tc>
          <w:tcPr>
            <w:tcW w:w="304" w:type="dxa"/>
            <w:tcBorders>
              <w:top w:val="nil"/>
              <w:left w:val="nil"/>
              <w:bottom w:val="nil"/>
              <w:right w:val="nil"/>
            </w:tcBorders>
          </w:tcPr>
          <w:p w14:paraId="04AD852B" w14:textId="77777777" w:rsidR="006E7287" w:rsidRPr="003231BC" w:rsidRDefault="006E7287" w:rsidP="000A1E81">
            <w:pPr>
              <w:jc w:val="center"/>
              <w:rPr>
                <w:szCs w:val="24"/>
              </w:rPr>
            </w:pPr>
          </w:p>
        </w:tc>
        <w:tc>
          <w:tcPr>
            <w:tcW w:w="2531" w:type="dxa"/>
            <w:tcBorders>
              <w:top w:val="nil"/>
              <w:left w:val="nil"/>
              <w:bottom w:val="nil"/>
              <w:right w:val="nil"/>
            </w:tcBorders>
          </w:tcPr>
          <w:p w14:paraId="0FDA7F17" w14:textId="77777777" w:rsidR="006E7287" w:rsidRPr="003231BC" w:rsidRDefault="006E7287" w:rsidP="000A1E81">
            <w:pPr>
              <w:rPr>
                <w:szCs w:val="24"/>
              </w:rPr>
            </w:pPr>
          </w:p>
        </w:tc>
        <w:tc>
          <w:tcPr>
            <w:tcW w:w="425" w:type="dxa"/>
            <w:tcBorders>
              <w:top w:val="nil"/>
              <w:left w:val="nil"/>
              <w:bottom w:val="nil"/>
              <w:right w:val="nil"/>
            </w:tcBorders>
          </w:tcPr>
          <w:p w14:paraId="4C4A5F3C" w14:textId="77777777" w:rsidR="006E7287" w:rsidRPr="003231BC" w:rsidRDefault="006E7287" w:rsidP="000A1E81">
            <w:pPr>
              <w:rPr>
                <w:szCs w:val="24"/>
              </w:rPr>
            </w:pPr>
          </w:p>
        </w:tc>
        <w:tc>
          <w:tcPr>
            <w:tcW w:w="2126" w:type="dxa"/>
            <w:tcBorders>
              <w:top w:val="nil"/>
              <w:left w:val="nil"/>
              <w:bottom w:val="nil"/>
              <w:right w:val="nil"/>
            </w:tcBorders>
          </w:tcPr>
          <w:p w14:paraId="5C345E62" w14:textId="77777777" w:rsidR="006E7287" w:rsidRPr="003231BC" w:rsidRDefault="006E7287" w:rsidP="000A1E81">
            <w:pPr>
              <w:rPr>
                <w:szCs w:val="24"/>
              </w:rPr>
            </w:pPr>
          </w:p>
        </w:tc>
      </w:tr>
    </w:tbl>
    <w:p w14:paraId="3A37BC63" w14:textId="77777777" w:rsidR="000F72E9" w:rsidRPr="003231BC" w:rsidRDefault="000F72E9" w:rsidP="00E73DD2">
      <w:pPr>
        <w:ind w:right="-142"/>
        <w:jc w:val="both"/>
        <w:rPr>
          <w:b/>
          <w:szCs w:val="24"/>
        </w:rPr>
      </w:pPr>
    </w:p>
    <w:p w14:paraId="074302ED" w14:textId="77777777" w:rsidR="00582A63" w:rsidRPr="003231BC" w:rsidRDefault="00582A63" w:rsidP="000F72E9">
      <w:pPr>
        <w:pStyle w:val="BodyText21"/>
        <w:jc w:val="left"/>
        <w:rPr>
          <w:szCs w:val="24"/>
        </w:rPr>
      </w:pPr>
    </w:p>
    <w:p w14:paraId="30D3F339" w14:textId="7F04B8E2" w:rsidR="005D5873" w:rsidRPr="003231BC" w:rsidRDefault="005D5873" w:rsidP="00D175D1">
      <w:pPr>
        <w:pStyle w:val="Default"/>
        <w:jc w:val="both"/>
        <w:rPr>
          <w:b/>
          <w:lang w:val="ru-RU"/>
        </w:rPr>
      </w:pPr>
      <w:r w:rsidRPr="003231BC">
        <w:rPr>
          <w:b/>
        </w:rPr>
        <w:t xml:space="preserve">DĖL </w:t>
      </w:r>
      <w:r w:rsidR="00F6794A">
        <w:rPr>
          <w:b/>
          <w:bCs/>
        </w:rPr>
        <w:t>ATSAKYMO Į PAKLAUSIMĄ</w:t>
      </w:r>
    </w:p>
    <w:p w14:paraId="3B50D9E3" w14:textId="77777777" w:rsidR="003E3494" w:rsidRPr="003231BC" w:rsidRDefault="003E3494" w:rsidP="005D5873">
      <w:pPr>
        <w:pStyle w:val="BodyText21"/>
        <w:jc w:val="left"/>
        <w:rPr>
          <w:szCs w:val="24"/>
        </w:rPr>
      </w:pPr>
    </w:p>
    <w:p w14:paraId="2BEB4939" w14:textId="2544E2FD" w:rsidR="003D665A" w:rsidRPr="000D0461" w:rsidRDefault="003D665A" w:rsidP="004C556F">
      <w:pPr>
        <w:ind w:firstLine="567"/>
        <w:jc w:val="both"/>
        <w:rPr>
          <w:rFonts w:eastAsiaTheme="minorHAnsi"/>
          <w:szCs w:val="24"/>
        </w:rPr>
      </w:pPr>
      <w:r w:rsidRPr="000D0461">
        <w:rPr>
          <w:rFonts w:eastAsiaTheme="minorHAnsi"/>
          <w:szCs w:val="24"/>
        </w:rPr>
        <w:t xml:space="preserve">Nacionalinės visuomenės sveikatos priežiūros laboratorijos (toliau – perkančioji organizacija) viešojo pirkimo </w:t>
      </w:r>
      <w:r w:rsidRPr="000D0461">
        <w:rPr>
          <w:szCs w:val="24"/>
        </w:rPr>
        <w:t>„Reagentų ir priemonių, skirtų klinikinių tyrimų atlikimui, kartu su įrangos panauda, pirkimas (AK-20/2024)“, pirkimo Nr. 748484</w:t>
      </w:r>
      <w:r w:rsidRPr="000D0461">
        <w:rPr>
          <w:rFonts w:eastAsiaTheme="minorHAnsi"/>
          <w:szCs w:val="24"/>
        </w:rPr>
        <w:t xml:space="preserve">, viešojo pirkimo komisija (toliau – Komisija), gavusi tiekėjo prašymą </w:t>
      </w:r>
      <w:r w:rsidR="009E0924">
        <w:rPr>
          <w:rFonts w:eastAsiaTheme="minorHAnsi"/>
          <w:szCs w:val="24"/>
        </w:rPr>
        <w:t>patikslinti</w:t>
      </w:r>
      <w:r w:rsidRPr="000D0461">
        <w:rPr>
          <w:rFonts w:eastAsiaTheme="minorHAnsi"/>
          <w:szCs w:val="24"/>
        </w:rPr>
        <w:t xml:space="preserve"> konkurso pirkimo sąlygas, teikia atsakymą:</w:t>
      </w:r>
    </w:p>
    <w:p w14:paraId="7C64D17E" w14:textId="77777777" w:rsidR="003D665A" w:rsidRPr="000D0461" w:rsidRDefault="003D665A" w:rsidP="004C556F">
      <w:pPr>
        <w:ind w:firstLine="567"/>
        <w:jc w:val="both"/>
        <w:rPr>
          <w:szCs w:val="24"/>
          <w:shd w:val="clear" w:color="auto" w:fill="FFFFFF"/>
        </w:rPr>
      </w:pPr>
      <w:r w:rsidRPr="000D0461">
        <w:rPr>
          <w:b/>
          <w:bCs/>
          <w:szCs w:val="24"/>
        </w:rPr>
        <w:t>Prašymas.</w:t>
      </w:r>
      <w:r w:rsidRPr="000D0461">
        <w:rPr>
          <w:szCs w:val="24"/>
        </w:rPr>
        <w:t xml:space="preserve"> „&lt;...&gt; </w:t>
      </w:r>
      <w:r w:rsidRPr="000D0461">
        <w:rPr>
          <w:szCs w:val="24"/>
          <w:shd w:val="clear" w:color="auto" w:fill="FFFFFF"/>
        </w:rPr>
        <w:t>Vadovaudamiesi tarptautinio viešojo pirkimo „Reagentų ir priemonių, skirtų klinikinių tyrimų atlikimui, kartu su įrangos panauda, pirkimas (AK-20/2024)“, 1 pirkimo dalyje „Reagentai ir priemonės, skirtos bendro kraujo hematologiniams tyrimams atlikti automatiniu hematologiniu analizatoriumi“, prašome patikslinti techninės specifikacijos 4 punktą „Mėginio kiekis“, kuriame reikalaujama: „Ne daugiau kaip 15 µl veninio ar kapiliarinio kraujo.“ Mūsų siūlomas analizatorius naudoja 15,6 µl mėginio. Siekdami užtikrinti platesnę konkurenciją bei racionaliai išnaudoti pirkimui skirtas lėšas, prašome padidinti šį parametrą iki 15,6 µl. Prašymą grindžiame šiais argumentais:</w:t>
      </w:r>
    </w:p>
    <w:p w14:paraId="42C5BB0C" w14:textId="77777777" w:rsidR="003D665A" w:rsidRPr="000D0461" w:rsidRDefault="003D665A" w:rsidP="004C556F">
      <w:pPr>
        <w:ind w:firstLine="567"/>
        <w:jc w:val="both"/>
        <w:rPr>
          <w:szCs w:val="24"/>
          <w:shd w:val="clear" w:color="auto" w:fill="FFFFFF"/>
        </w:rPr>
      </w:pPr>
      <w:r w:rsidRPr="000D0461">
        <w:rPr>
          <w:szCs w:val="24"/>
          <w:shd w:val="clear" w:color="auto" w:fill="FFFFFF"/>
        </w:rPr>
        <w:t>1. Skirtumas tarp 15 µl ir 15,6 µl mėginio kiekio yra nereikšmingas tiek medicinine, tiek technologine prasme. Jis neįtakoja tyrimo rezultatų kokybės ar patikimumo.</w:t>
      </w:r>
    </w:p>
    <w:p w14:paraId="36A580F8" w14:textId="77777777" w:rsidR="003D665A" w:rsidRPr="000D0461" w:rsidRDefault="003D665A" w:rsidP="004C556F">
      <w:pPr>
        <w:ind w:firstLine="567"/>
        <w:jc w:val="both"/>
        <w:rPr>
          <w:szCs w:val="24"/>
          <w:shd w:val="clear" w:color="auto" w:fill="FFFFFF"/>
        </w:rPr>
      </w:pPr>
      <w:r w:rsidRPr="000D0461">
        <w:rPr>
          <w:szCs w:val="24"/>
          <w:shd w:val="clear" w:color="auto" w:fill="FFFFFF"/>
        </w:rPr>
        <w:t xml:space="preserve">2. Hematologiniuose tyrimuose 15,6 µl mėginio yra itin mažas kiekis, kuris vis dar atitinka </w:t>
      </w:r>
      <w:proofErr w:type="spellStart"/>
      <w:r w:rsidRPr="000D0461">
        <w:rPr>
          <w:szCs w:val="24"/>
          <w:shd w:val="clear" w:color="auto" w:fill="FFFFFF"/>
        </w:rPr>
        <w:t>mikro</w:t>
      </w:r>
      <w:proofErr w:type="spellEnd"/>
      <w:r w:rsidRPr="000D0461">
        <w:rPr>
          <w:szCs w:val="24"/>
          <w:shd w:val="clear" w:color="auto" w:fill="FFFFFF"/>
        </w:rPr>
        <w:t xml:space="preserve"> mėginių tyrimo standartus.</w:t>
      </w:r>
    </w:p>
    <w:p w14:paraId="06517A1F" w14:textId="77777777" w:rsidR="003D665A" w:rsidRPr="000D0461" w:rsidRDefault="003D665A" w:rsidP="004C556F">
      <w:pPr>
        <w:ind w:firstLine="567"/>
        <w:jc w:val="both"/>
        <w:rPr>
          <w:szCs w:val="24"/>
          <w:shd w:val="clear" w:color="auto" w:fill="FFFFFF"/>
        </w:rPr>
      </w:pPr>
      <w:r w:rsidRPr="000D0461">
        <w:rPr>
          <w:szCs w:val="24"/>
          <w:shd w:val="clear" w:color="auto" w:fill="FFFFFF"/>
        </w:rPr>
        <w:t>3. 15,6 µl kiekis yra pilnai tinkamas kapiliarinio kraujo tyrimui, todėl analizatorius yra visiškai tinkamas reikalaujamiems tyrimams atlikti.</w:t>
      </w:r>
    </w:p>
    <w:p w14:paraId="7EC6AA6F" w14:textId="77777777" w:rsidR="003D665A" w:rsidRDefault="003D665A" w:rsidP="004C556F">
      <w:pPr>
        <w:ind w:firstLine="567"/>
        <w:jc w:val="both"/>
        <w:rPr>
          <w:szCs w:val="24"/>
          <w:shd w:val="clear" w:color="auto" w:fill="FFFFFF"/>
        </w:rPr>
      </w:pPr>
      <w:r w:rsidRPr="000D0461">
        <w:rPr>
          <w:szCs w:val="24"/>
          <w:shd w:val="clear" w:color="auto" w:fill="FFFFFF"/>
        </w:rPr>
        <w:t>4. Nedidelė mėginio kiekio korekcija leistų dalyvauti daugiau tiekėjų, pasiūlant kokybiškus, technologiškai pažangius sprendimus, kas užtikrintų ekonomiškai naudingiausią pasiūlymą.</w:t>
      </w:r>
      <w:r>
        <w:rPr>
          <w:szCs w:val="24"/>
          <w:shd w:val="clear" w:color="auto" w:fill="FFFFFF"/>
        </w:rPr>
        <w:t>“</w:t>
      </w:r>
    </w:p>
    <w:p w14:paraId="268566DA" w14:textId="146B68B3" w:rsidR="003D665A" w:rsidRPr="000D0461" w:rsidRDefault="003D665A" w:rsidP="004C556F">
      <w:pPr>
        <w:ind w:firstLine="567"/>
        <w:jc w:val="both"/>
        <w:rPr>
          <w:rStyle w:val="Numatytasispastraiposriftas"/>
          <w:szCs w:val="24"/>
        </w:rPr>
      </w:pPr>
      <w:r w:rsidRPr="000D0461">
        <w:rPr>
          <w:b/>
          <w:bCs/>
          <w:szCs w:val="24"/>
        </w:rPr>
        <w:t>Atsakymas.</w:t>
      </w:r>
      <w:r w:rsidRPr="000D0461">
        <w:rPr>
          <w:szCs w:val="24"/>
        </w:rPr>
        <w:t xml:space="preserve"> Paaiškiname, kad šiuo</w:t>
      </w:r>
      <w:r>
        <w:rPr>
          <w:szCs w:val="24"/>
        </w:rPr>
        <w:t xml:space="preserve"> metu</w:t>
      </w:r>
      <w:r w:rsidRPr="000D0461">
        <w:rPr>
          <w:szCs w:val="24"/>
        </w:rPr>
        <w:t xml:space="preserve"> rinkoje yra</w:t>
      </w:r>
      <w:r w:rsidRPr="000D0461">
        <w:rPr>
          <w:rFonts w:eastAsia="Aptos"/>
          <w:kern w:val="3"/>
          <w:szCs w:val="24"/>
        </w:rPr>
        <w:t xml:space="preserve"> bent trys</w:t>
      </w:r>
      <w:r w:rsidRPr="000D0461">
        <w:rPr>
          <w:szCs w:val="24"/>
        </w:rPr>
        <w:t>, tokį</w:t>
      </w:r>
      <w:r w:rsidRPr="000D0461">
        <w:rPr>
          <w:rFonts w:eastAsia="Aptos"/>
          <w:kern w:val="3"/>
          <w:szCs w:val="24"/>
        </w:rPr>
        <w:t xml:space="preserve"> reikalavimą atitinkantys panašios klasės hematologiniai bendro kraujo analizatoriai, naudojantys tyrimui 15 µl ir mažiau kapiliarinio arba veninio kraujo, </w:t>
      </w:r>
      <w:r w:rsidRPr="000D0461">
        <w:rPr>
          <w:rFonts w:eastAsia="Aptos"/>
          <w:kern w:val="3"/>
          <w:szCs w:val="24"/>
          <w:lang w:val="en-US"/>
        </w:rPr>
        <w:t xml:space="preserve">kas </w:t>
      </w:r>
      <w:proofErr w:type="spellStart"/>
      <w:r w:rsidRPr="000D0461">
        <w:rPr>
          <w:rFonts w:eastAsia="Aptos"/>
          <w:kern w:val="3"/>
          <w:szCs w:val="24"/>
          <w:lang w:val="en-US"/>
        </w:rPr>
        <w:t>leidžia</w:t>
      </w:r>
      <w:proofErr w:type="spellEnd"/>
      <w:r w:rsidRPr="000D0461">
        <w:rPr>
          <w:rFonts w:eastAsia="Aptos"/>
          <w:kern w:val="3"/>
          <w:szCs w:val="24"/>
          <w:lang w:val="en-US"/>
        </w:rPr>
        <w:t xml:space="preserve"> </w:t>
      </w:r>
      <w:proofErr w:type="spellStart"/>
      <w:r w:rsidRPr="000D0461">
        <w:rPr>
          <w:rFonts w:eastAsia="Aptos"/>
          <w:kern w:val="3"/>
          <w:szCs w:val="24"/>
          <w:lang w:val="en-US"/>
        </w:rPr>
        <w:t>užtikrinti</w:t>
      </w:r>
      <w:proofErr w:type="spellEnd"/>
      <w:r w:rsidRPr="000D0461">
        <w:rPr>
          <w:rFonts w:eastAsia="Aptos"/>
          <w:kern w:val="3"/>
          <w:szCs w:val="24"/>
          <w:lang w:val="en-US"/>
        </w:rPr>
        <w:t xml:space="preserve"> </w:t>
      </w:r>
      <w:proofErr w:type="spellStart"/>
      <w:r w:rsidRPr="000D0461">
        <w:rPr>
          <w:rFonts w:eastAsia="Aptos"/>
          <w:kern w:val="3"/>
          <w:szCs w:val="24"/>
          <w:lang w:val="en-US"/>
        </w:rPr>
        <w:t>konkurenciją</w:t>
      </w:r>
      <w:proofErr w:type="spellEnd"/>
      <w:r w:rsidRPr="000D0461">
        <w:rPr>
          <w:rFonts w:eastAsia="Aptos"/>
          <w:kern w:val="3"/>
          <w:szCs w:val="24"/>
          <w:lang w:val="en-US"/>
        </w:rPr>
        <w:t xml:space="preserve">. </w:t>
      </w:r>
      <w:proofErr w:type="spellStart"/>
      <w:r w:rsidRPr="000D0461">
        <w:rPr>
          <w:rFonts w:eastAsia="Aptos"/>
          <w:kern w:val="3"/>
          <w:szCs w:val="24"/>
          <w:lang w:val="en-US"/>
        </w:rPr>
        <w:t>Specifikacijoje</w:t>
      </w:r>
      <w:proofErr w:type="spellEnd"/>
      <w:r w:rsidRPr="000D0461">
        <w:rPr>
          <w:rFonts w:eastAsia="Aptos"/>
          <w:kern w:val="3"/>
          <w:szCs w:val="24"/>
          <w:lang w:val="en-US"/>
        </w:rPr>
        <w:t xml:space="preserve"> </w:t>
      </w:r>
      <w:proofErr w:type="spellStart"/>
      <w:r w:rsidRPr="000D0461">
        <w:rPr>
          <w:rFonts w:eastAsia="Aptos"/>
          <w:kern w:val="3"/>
          <w:szCs w:val="24"/>
          <w:lang w:val="en-US"/>
        </w:rPr>
        <w:t>nurodyto</w:t>
      </w:r>
      <w:proofErr w:type="spellEnd"/>
      <w:r w:rsidRPr="000D0461">
        <w:rPr>
          <w:rFonts w:eastAsia="Aptos"/>
          <w:kern w:val="3"/>
          <w:szCs w:val="24"/>
          <w:lang w:val="en-US"/>
        </w:rPr>
        <w:t xml:space="preserve"> </w:t>
      </w:r>
      <w:proofErr w:type="spellStart"/>
      <w:r w:rsidRPr="000D0461">
        <w:rPr>
          <w:rFonts w:eastAsia="Aptos"/>
          <w:kern w:val="3"/>
          <w:szCs w:val="24"/>
          <w:lang w:val="en-US"/>
        </w:rPr>
        <w:t>mėginio</w:t>
      </w:r>
      <w:proofErr w:type="spellEnd"/>
      <w:r w:rsidRPr="000D0461">
        <w:rPr>
          <w:rFonts w:eastAsia="Aptos"/>
          <w:kern w:val="3"/>
          <w:szCs w:val="24"/>
          <w:lang w:val="en-US"/>
        </w:rPr>
        <w:t xml:space="preserve"> </w:t>
      </w:r>
      <w:proofErr w:type="spellStart"/>
      <w:r w:rsidRPr="000D0461">
        <w:rPr>
          <w:rFonts w:eastAsia="Aptos"/>
          <w:kern w:val="3"/>
          <w:szCs w:val="24"/>
          <w:lang w:val="en-US"/>
        </w:rPr>
        <w:t>tūrio</w:t>
      </w:r>
      <w:proofErr w:type="spellEnd"/>
      <w:r w:rsidRPr="000D0461">
        <w:rPr>
          <w:rFonts w:eastAsia="Aptos"/>
          <w:kern w:val="3"/>
          <w:szCs w:val="24"/>
          <w:lang w:val="en-US"/>
        </w:rPr>
        <w:t xml:space="preserve"> net </w:t>
      </w:r>
      <w:proofErr w:type="spellStart"/>
      <w:r w:rsidRPr="000D0461">
        <w:rPr>
          <w:rFonts w:eastAsia="Aptos"/>
          <w:kern w:val="3"/>
          <w:szCs w:val="24"/>
          <w:lang w:val="en-US"/>
        </w:rPr>
        <w:t>ir</w:t>
      </w:r>
      <w:proofErr w:type="spellEnd"/>
      <w:r w:rsidRPr="000D0461">
        <w:rPr>
          <w:rFonts w:eastAsia="Aptos"/>
          <w:kern w:val="3"/>
          <w:szCs w:val="24"/>
          <w:lang w:val="en-US"/>
        </w:rPr>
        <w:t xml:space="preserve"> </w:t>
      </w:r>
      <w:proofErr w:type="spellStart"/>
      <w:r w:rsidRPr="000D0461">
        <w:rPr>
          <w:rFonts w:eastAsia="Aptos"/>
          <w:kern w:val="3"/>
          <w:szCs w:val="24"/>
          <w:lang w:val="en-US"/>
        </w:rPr>
        <w:t>minimali</w:t>
      </w:r>
      <w:proofErr w:type="spellEnd"/>
      <w:r w:rsidRPr="000D0461">
        <w:rPr>
          <w:rFonts w:eastAsia="Aptos"/>
          <w:kern w:val="3"/>
          <w:szCs w:val="24"/>
          <w:lang w:val="en-US"/>
        </w:rPr>
        <w:t xml:space="preserve"> </w:t>
      </w:r>
      <w:proofErr w:type="spellStart"/>
      <w:r w:rsidRPr="000D0461">
        <w:rPr>
          <w:rFonts w:eastAsia="Aptos"/>
          <w:kern w:val="3"/>
          <w:szCs w:val="24"/>
          <w:lang w:val="en-US"/>
        </w:rPr>
        <w:t>korekcija</w:t>
      </w:r>
      <w:proofErr w:type="spellEnd"/>
      <w:r w:rsidRPr="000D0461">
        <w:rPr>
          <w:rFonts w:eastAsia="Aptos"/>
          <w:kern w:val="3"/>
          <w:szCs w:val="24"/>
          <w:lang w:val="en-US"/>
        </w:rPr>
        <w:t xml:space="preserve"> </w:t>
      </w:r>
      <w:proofErr w:type="spellStart"/>
      <w:r w:rsidRPr="000D0461">
        <w:rPr>
          <w:rFonts w:eastAsia="Aptos"/>
          <w:kern w:val="3"/>
          <w:szCs w:val="24"/>
          <w:lang w:val="en-US"/>
        </w:rPr>
        <w:t>sukels</w:t>
      </w:r>
      <w:proofErr w:type="spellEnd"/>
      <w:r w:rsidRPr="000D0461">
        <w:rPr>
          <w:rFonts w:eastAsia="Aptos"/>
          <w:kern w:val="3"/>
          <w:szCs w:val="24"/>
          <w:lang w:val="en-US"/>
        </w:rPr>
        <w:t xml:space="preserve"> </w:t>
      </w:r>
      <w:proofErr w:type="spellStart"/>
      <w:r w:rsidRPr="000D0461">
        <w:rPr>
          <w:rFonts w:eastAsia="Aptos"/>
          <w:kern w:val="3"/>
          <w:szCs w:val="24"/>
          <w:lang w:val="en-US"/>
        </w:rPr>
        <w:t>precendentą</w:t>
      </w:r>
      <w:proofErr w:type="spellEnd"/>
      <w:r w:rsidRPr="000D0461">
        <w:rPr>
          <w:rFonts w:eastAsia="Aptos"/>
          <w:kern w:val="3"/>
          <w:szCs w:val="24"/>
          <w:lang w:val="en-US"/>
        </w:rPr>
        <w:t xml:space="preserve"> </w:t>
      </w:r>
      <w:proofErr w:type="spellStart"/>
      <w:r w:rsidRPr="000D0461">
        <w:rPr>
          <w:rFonts w:eastAsia="Aptos"/>
          <w:kern w:val="3"/>
          <w:szCs w:val="24"/>
          <w:lang w:val="en-US"/>
        </w:rPr>
        <w:t>naujoms</w:t>
      </w:r>
      <w:proofErr w:type="spellEnd"/>
      <w:r w:rsidRPr="000D0461">
        <w:rPr>
          <w:rFonts w:eastAsia="Aptos"/>
          <w:kern w:val="3"/>
          <w:szCs w:val="24"/>
          <w:lang w:val="en-US"/>
        </w:rPr>
        <w:t xml:space="preserve"> </w:t>
      </w:r>
      <w:proofErr w:type="spellStart"/>
      <w:r w:rsidRPr="000D0461">
        <w:rPr>
          <w:rFonts w:eastAsia="Aptos"/>
          <w:kern w:val="3"/>
          <w:szCs w:val="24"/>
          <w:lang w:val="en-US"/>
        </w:rPr>
        <w:t>tiekėjų</w:t>
      </w:r>
      <w:proofErr w:type="spellEnd"/>
      <w:r w:rsidRPr="000D0461">
        <w:rPr>
          <w:rFonts w:eastAsia="Aptos"/>
          <w:kern w:val="3"/>
          <w:szCs w:val="24"/>
          <w:lang w:val="en-US"/>
        </w:rPr>
        <w:t xml:space="preserve"> </w:t>
      </w:r>
      <w:proofErr w:type="spellStart"/>
      <w:r w:rsidRPr="000D0461">
        <w:rPr>
          <w:rFonts w:eastAsia="Aptos"/>
          <w:kern w:val="3"/>
          <w:szCs w:val="24"/>
          <w:lang w:val="en-US"/>
        </w:rPr>
        <w:t>pretenzijoms</w:t>
      </w:r>
      <w:proofErr w:type="spellEnd"/>
      <w:r w:rsidRPr="000D0461">
        <w:rPr>
          <w:rFonts w:eastAsia="Aptos"/>
          <w:kern w:val="3"/>
          <w:szCs w:val="24"/>
          <w:lang w:val="en-US"/>
        </w:rPr>
        <w:t xml:space="preserve"> </w:t>
      </w:r>
      <w:proofErr w:type="spellStart"/>
      <w:r w:rsidRPr="000D0461">
        <w:rPr>
          <w:rFonts w:eastAsia="Aptos"/>
          <w:kern w:val="3"/>
          <w:szCs w:val="24"/>
          <w:lang w:val="en-US"/>
        </w:rPr>
        <w:t>keisti</w:t>
      </w:r>
      <w:proofErr w:type="spellEnd"/>
      <w:r w:rsidRPr="000D0461">
        <w:rPr>
          <w:rFonts w:eastAsia="Aptos"/>
          <w:kern w:val="3"/>
          <w:szCs w:val="24"/>
          <w:lang w:val="en-US"/>
        </w:rPr>
        <w:t xml:space="preserve"> </w:t>
      </w:r>
      <w:proofErr w:type="spellStart"/>
      <w:r w:rsidRPr="000D0461">
        <w:rPr>
          <w:rFonts w:eastAsia="Aptos"/>
          <w:kern w:val="3"/>
          <w:szCs w:val="24"/>
          <w:lang w:val="en-US"/>
        </w:rPr>
        <w:t>specifikaciją</w:t>
      </w:r>
      <w:proofErr w:type="spellEnd"/>
      <w:r w:rsidRPr="000D0461">
        <w:rPr>
          <w:rFonts w:eastAsia="Aptos"/>
          <w:kern w:val="3"/>
          <w:szCs w:val="24"/>
          <w:lang w:val="en-US"/>
        </w:rPr>
        <w:t xml:space="preserve">. </w:t>
      </w:r>
      <w:proofErr w:type="spellStart"/>
      <w:r w:rsidRPr="000D0461">
        <w:rPr>
          <w:szCs w:val="24"/>
          <w:lang w:val="en-US"/>
        </w:rPr>
        <w:t>Komisij</w:t>
      </w:r>
      <w:r w:rsidR="007423E2">
        <w:rPr>
          <w:szCs w:val="24"/>
          <w:lang w:val="en-US"/>
        </w:rPr>
        <w:t>a</w:t>
      </w:r>
      <w:proofErr w:type="spellEnd"/>
      <w:r w:rsidRPr="000D0461">
        <w:rPr>
          <w:rFonts w:eastAsia="Aptos"/>
          <w:kern w:val="3"/>
          <w:szCs w:val="24"/>
          <w:lang w:val="en-US"/>
        </w:rPr>
        <w:t xml:space="preserve"> </w:t>
      </w:r>
      <w:r w:rsidRPr="000D0461">
        <w:rPr>
          <w:rFonts w:eastAsia="Aptos"/>
          <w:kern w:val="3"/>
          <w:szCs w:val="24"/>
        </w:rPr>
        <w:t xml:space="preserve">nemato būtinumo keisti </w:t>
      </w:r>
      <w:r w:rsidRPr="000D0461">
        <w:rPr>
          <w:szCs w:val="24"/>
        </w:rPr>
        <w:t xml:space="preserve">techninės </w:t>
      </w:r>
      <w:r w:rsidRPr="000D0461">
        <w:rPr>
          <w:rFonts w:eastAsia="Aptos"/>
          <w:kern w:val="3"/>
          <w:szCs w:val="24"/>
        </w:rPr>
        <w:t xml:space="preserve">specifikacijos reikalavimo </w:t>
      </w:r>
      <w:r w:rsidRPr="000D0461">
        <w:rPr>
          <w:szCs w:val="24"/>
        </w:rPr>
        <w:t xml:space="preserve">iš </w:t>
      </w:r>
      <w:r w:rsidRPr="000D0461">
        <w:rPr>
          <w:rFonts w:eastAsia="Aptos"/>
          <w:kern w:val="3"/>
          <w:szCs w:val="24"/>
        </w:rPr>
        <w:t>„ne daugiau kaip 15 µl veninio ar kapiliarinio kraujo“ į „ne daugiau kaip 15</w:t>
      </w:r>
      <w:r>
        <w:rPr>
          <w:rFonts w:eastAsia="Aptos"/>
          <w:kern w:val="3"/>
          <w:szCs w:val="24"/>
        </w:rPr>
        <w:t>,</w:t>
      </w:r>
      <w:r w:rsidRPr="000D0461">
        <w:rPr>
          <w:rFonts w:eastAsia="Aptos"/>
          <w:kern w:val="3"/>
          <w:szCs w:val="24"/>
        </w:rPr>
        <w:t>6 µl veninio ar kapiliarinio kraujo</w:t>
      </w:r>
      <w:r>
        <w:rPr>
          <w:rFonts w:eastAsia="Aptos"/>
          <w:kern w:val="3"/>
          <w:szCs w:val="24"/>
        </w:rPr>
        <w:t>.</w:t>
      </w:r>
    </w:p>
    <w:p w14:paraId="7ADB9C1E" w14:textId="77777777" w:rsidR="00AA3A10" w:rsidRPr="00044294" w:rsidRDefault="00AA3A10" w:rsidP="00FE2060">
      <w:pPr>
        <w:pStyle w:val="Default"/>
        <w:tabs>
          <w:tab w:val="left" w:pos="709"/>
        </w:tabs>
        <w:ind w:firstLine="567"/>
        <w:jc w:val="both"/>
        <w:rPr>
          <w:color w:val="auto"/>
        </w:rPr>
      </w:pPr>
    </w:p>
    <w:p w14:paraId="0646D18A" w14:textId="77777777" w:rsidR="00AA3A10" w:rsidRPr="00044294" w:rsidRDefault="00AA3A10" w:rsidP="00FE2060">
      <w:pPr>
        <w:pStyle w:val="Default"/>
        <w:tabs>
          <w:tab w:val="left" w:pos="709"/>
        </w:tabs>
        <w:ind w:firstLine="567"/>
        <w:jc w:val="both"/>
        <w:rPr>
          <w:color w:val="auto"/>
        </w:rPr>
      </w:pPr>
    </w:p>
    <w:p w14:paraId="6B5AF487" w14:textId="3B775C89" w:rsidR="00155DB2" w:rsidRPr="00044294" w:rsidRDefault="00155DB2" w:rsidP="00155DB2">
      <w:pPr>
        <w:jc w:val="both"/>
        <w:rPr>
          <w:szCs w:val="24"/>
        </w:rPr>
      </w:pPr>
      <w:r w:rsidRPr="00044294">
        <w:rPr>
          <w:szCs w:val="24"/>
        </w:rPr>
        <w:t>Komisijos pirminink</w:t>
      </w:r>
      <w:r w:rsidR="006E619F" w:rsidRPr="00044294">
        <w:rPr>
          <w:szCs w:val="24"/>
        </w:rPr>
        <w:t>ė</w:t>
      </w:r>
      <w:r w:rsidRPr="00044294">
        <w:rPr>
          <w:szCs w:val="24"/>
        </w:rPr>
        <w:t xml:space="preserve">                                                                                 </w:t>
      </w:r>
      <w:r w:rsidR="006E619F" w:rsidRPr="00044294">
        <w:rPr>
          <w:szCs w:val="24"/>
        </w:rPr>
        <w:t xml:space="preserve"> </w:t>
      </w:r>
      <w:r w:rsidRPr="00044294">
        <w:rPr>
          <w:szCs w:val="24"/>
        </w:rPr>
        <w:t xml:space="preserve">        </w:t>
      </w:r>
      <w:r w:rsidR="006E619F" w:rsidRPr="00044294">
        <w:rPr>
          <w:szCs w:val="24"/>
        </w:rPr>
        <w:t>Rosita Marija Balčienė</w:t>
      </w:r>
    </w:p>
    <w:p w14:paraId="725560FD" w14:textId="77777777" w:rsidR="00AF1A8A" w:rsidRPr="00044294" w:rsidRDefault="00AF1A8A" w:rsidP="00D115E5">
      <w:pPr>
        <w:jc w:val="both"/>
        <w:rPr>
          <w:szCs w:val="24"/>
        </w:rPr>
      </w:pPr>
    </w:p>
    <w:p w14:paraId="73825CA7" w14:textId="77777777" w:rsidR="008E2DB6" w:rsidRDefault="008E2DB6" w:rsidP="00D115E5">
      <w:pPr>
        <w:jc w:val="both"/>
        <w:rPr>
          <w:szCs w:val="24"/>
        </w:rPr>
      </w:pPr>
    </w:p>
    <w:p w14:paraId="2D34A8B3" w14:textId="77777777" w:rsidR="008E2DB6" w:rsidRDefault="008E2DB6" w:rsidP="00D115E5">
      <w:pPr>
        <w:jc w:val="both"/>
        <w:rPr>
          <w:szCs w:val="24"/>
        </w:rPr>
      </w:pPr>
    </w:p>
    <w:p w14:paraId="0E242C81" w14:textId="77777777" w:rsidR="008E2DB6" w:rsidRDefault="008E2DB6" w:rsidP="00D115E5">
      <w:pPr>
        <w:jc w:val="both"/>
        <w:rPr>
          <w:szCs w:val="24"/>
        </w:rPr>
      </w:pPr>
    </w:p>
    <w:p w14:paraId="57E6A543" w14:textId="77777777" w:rsidR="008E2DB6" w:rsidRDefault="008E2DB6" w:rsidP="00D115E5">
      <w:pPr>
        <w:jc w:val="both"/>
        <w:rPr>
          <w:szCs w:val="24"/>
        </w:rPr>
      </w:pPr>
    </w:p>
    <w:p w14:paraId="409506D4" w14:textId="77777777" w:rsidR="008E2DB6" w:rsidRDefault="008E2DB6" w:rsidP="00D115E5">
      <w:pPr>
        <w:jc w:val="both"/>
        <w:rPr>
          <w:szCs w:val="24"/>
        </w:rPr>
      </w:pPr>
    </w:p>
    <w:p w14:paraId="4FA56F74" w14:textId="77777777" w:rsidR="008E2DB6" w:rsidRDefault="008E2DB6" w:rsidP="00D115E5">
      <w:pPr>
        <w:jc w:val="both"/>
        <w:rPr>
          <w:szCs w:val="24"/>
        </w:rPr>
      </w:pPr>
    </w:p>
    <w:p w14:paraId="6E1A8C9D" w14:textId="77777777" w:rsidR="008E2DB6" w:rsidRDefault="008E2DB6" w:rsidP="00D115E5">
      <w:pPr>
        <w:jc w:val="both"/>
        <w:rPr>
          <w:szCs w:val="24"/>
        </w:rPr>
      </w:pPr>
    </w:p>
    <w:p w14:paraId="60575269" w14:textId="77777777" w:rsidR="008E2DB6" w:rsidRDefault="008E2DB6" w:rsidP="00D115E5">
      <w:pPr>
        <w:jc w:val="both"/>
        <w:rPr>
          <w:szCs w:val="24"/>
        </w:rPr>
      </w:pPr>
    </w:p>
    <w:p w14:paraId="6B2F983A" w14:textId="77777777" w:rsidR="00D740AF" w:rsidRDefault="00D740AF" w:rsidP="00D115E5">
      <w:pPr>
        <w:jc w:val="both"/>
        <w:rPr>
          <w:szCs w:val="24"/>
        </w:rPr>
      </w:pPr>
    </w:p>
    <w:p w14:paraId="4B14AD21" w14:textId="77777777" w:rsidR="008E2DB6" w:rsidRDefault="008E2DB6" w:rsidP="00D115E5">
      <w:pPr>
        <w:jc w:val="both"/>
        <w:rPr>
          <w:szCs w:val="24"/>
        </w:rPr>
      </w:pPr>
    </w:p>
    <w:p w14:paraId="37BB8C5E" w14:textId="77777777" w:rsidR="001D5317" w:rsidRPr="00044294" w:rsidRDefault="001D5317" w:rsidP="00D115E5">
      <w:pPr>
        <w:jc w:val="both"/>
        <w:rPr>
          <w:szCs w:val="24"/>
        </w:rPr>
      </w:pPr>
    </w:p>
    <w:p w14:paraId="216E4AF0" w14:textId="3BFBBF02" w:rsidR="00F571C9" w:rsidRPr="00044294" w:rsidRDefault="00155DB2" w:rsidP="00155DB2">
      <w:pPr>
        <w:jc w:val="both"/>
        <w:rPr>
          <w:szCs w:val="24"/>
        </w:rPr>
      </w:pPr>
      <w:r w:rsidRPr="00044294">
        <w:rPr>
          <w:szCs w:val="24"/>
        </w:rPr>
        <w:t>Inga Jasinskienė, tel.(8 5) 210 57</w:t>
      </w:r>
      <w:r w:rsidRPr="00044294">
        <w:rPr>
          <w:szCs w:val="24"/>
          <w:lang w:val="en-US"/>
        </w:rPr>
        <w:t>62</w:t>
      </w:r>
      <w:r w:rsidRPr="00044294">
        <w:rPr>
          <w:szCs w:val="24"/>
        </w:rPr>
        <w:t>, el. p.inga</w:t>
      </w:r>
      <w:hyperlink r:id="rId8" w:history="1">
        <w:r w:rsidRPr="00044294">
          <w:rPr>
            <w:rStyle w:val="Hyperlink"/>
            <w:szCs w:val="24"/>
          </w:rPr>
          <w:t>.jasinskiene@nvspl.lt</w:t>
        </w:r>
      </w:hyperlink>
    </w:p>
    <w:sectPr w:rsidR="00F571C9" w:rsidRPr="00044294" w:rsidSect="004F474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ndara">
    <w:panose1 w:val="020E0502030303020204"/>
    <w:charset w:val="BA"/>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KumbhSans-Regular">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7117C"/>
    <w:multiLevelType w:val="multilevel"/>
    <w:tmpl w:val="FA8EADB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6BC79B0"/>
    <w:multiLevelType w:val="hybridMultilevel"/>
    <w:tmpl w:val="193C682C"/>
    <w:lvl w:ilvl="0" w:tplc="304AE33C">
      <w:start w:val="1"/>
      <w:numFmt w:val="decimal"/>
      <w:lvlText w:val="%1."/>
      <w:lvlJc w:val="left"/>
      <w:pPr>
        <w:ind w:left="1060" w:hanging="360"/>
      </w:pPr>
      <w:rPr>
        <w:rFonts w:hint="default"/>
      </w:rPr>
    </w:lvl>
    <w:lvl w:ilvl="1" w:tplc="04270019" w:tentative="1">
      <w:start w:val="1"/>
      <w:numFmt w:val="lowerLetter"/>
      <w:lvlText w:val="%2."/>
      <w:lvlJc w:val="left"/>
      <w:pPr>
        <w:ind w:left="1780" w:hanging="360"/>
      </w:pPr>
    </w:lvl>
    <w:lvl w:ilvl="2" w:tplc="0427001B" w:tentative="1">
      <w:start w:val="1"/>
      <w:numFmt w:val="lowerRoman"/>
      <w:lvlText w:val="%3."/>
      <w:lvlJc w:val="right"/>
      <w:pPr>
        <w:ind w:left="2500" w:hanging="180"/>
      </w:pPr>
    </w:lvl>
    <w:lvl w:ilvl="3" w:tplc="0427000F" w:tentative="1">
      <w:start w:val="1"/>
      <w:numFmt w:val="decimal"/>
      <w:lvlText w:val="%4."/>
      <w:lvlJc w:val="left"/>
      <w:pPr>
        <w:ind w:left="3220" w:hanging="360"/>
      </w:pPr>
    </w:lvl>
    <w:lvl w:ilvl="4" w:tplc="04270019" w:tentative="1">
      <w:start w:val="1"/>
      <w:numFmt w:val="lowerLetter"/>
      <w:lvlText w:val="%5."/>
      <w:lvlJc w:val="left"/>
      <w:pPr>
        <w:ind w:left="3940" w:hanging="360"/>
      </w:pPr>
    </w:lvl>
    <w:lvl w:ilvl="5" w:tplc="0427001B" w:tentative="1">
      <w:start w:val="1"/>
      <w:numFmt w:val="lowerRoman"/>
      <w:lvlText w:val="%6."/>
      <w:lvlJc w:val="right"/>
      <w:pPr>
        <w:ind w:left="4660" w:hanging="180"/>
      </w:pPr>
    </w:lvl>
    <w:lvl w:ilvl="6" w:tplc="0427000F" w:tentative="1">
      <w:start w:val="1"/>
      <w:numFmt w:val="decimal"/>
      <w:lvlText w:val="%7."/>
      <w:lvlJc w:val="left"/>
      <w:pPr>
        <w:ind w:left="5380" w:hanging="360"/>
      </w:pPr>
    </w:lvl>
    <w:lvl w:ilvl="7" w:tplc="04270019" w:tentative="1">
      <w:start w:val="1"/>
      <w:numFmt w:val="lowerLetter"/>
      <w:lvlText w:val="%8."/>
      <w:lvlJc w:val="left"/>
      <w:pPr>
        <w:ind w:left="6100" w:hanging="360"/>
      </w:pPr>
    </w:lvl>
    <w:lvl w:ilvl="8" w:tplc="0427001B" w:tentative="1">
      <w:start w:val="1"/>
      <w:numFmt w:val="lowerRoman"/>
      <w:lvlText w:val="%9."/>
      <w:lvlJc w:val="right"/>
      <w:pPr>
        <w:ind w:left="6820" w:hanging="180"/>
      </w:pPr>
    </w:lvl>
  </w:abstractNum>
  <w:abstractNum w:abstractNumId="2" w15:restartNumberingAfterBreak="0">
    <w:nsid w:val="071F543D"/>
    <w:multiLevelType w:val="hybridMultilevel"/>
    <w:tmpl w:val="F91EA386"/>
    <w:lvl w:ilvl="0" w:tplc="80908258">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C973B1B"/>
    <w:multiLevelType w:val="hybridMultilevel"/>
    <w:tmpl w:val="2B6A0C5E"/>
    <w:lvl w:ilvl="0" w:tplc="AED0D280">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3716A7"/>
    <w:multiLevelType w:val="hybridMultilevel"/>
    <w:tmpl w:val="32BA9226"/>
    <w:lvl w:ilvl="0" w:tplc="25488466">
      <w:start w:val="1"/>
      <w:numFmt w:val="decimal"/>
      <w:lvlText w:val="%1."/>
      <w:lvlJc w:val="left"/>
      <w:pPr>
        <w:ind w:left="1080" w:hanging="360"/>
      </w:pPr>
      <w:rPr>
        <w:rFonts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945914"/>
    <w:multiLevelType w:val="hybridMultilevel"/>
    <w:tmpl w:val="6FCEC188"/>
    <w:lvl w:ilvl="0" w:tplc="B73C23B6">
      <w:start w:val="1"/>
      <w:numFmt w:val="decimal"/>
      <w:lvlText w:val="%1."/>
      <w:lvlJc w:val="left"/>
      <w:pPr>
        <w:ind w:left="1069" w:hanging="360"/>
      </w:pPr>
      <w:rPr>
        <w:rFonts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195C2100"/>
    <w:multiLevelType w:val="hybridMultilevel"/>
    <w:tmpl w:val="FB06D590"/>
    <w:lvl w:ilvl="0" w:tplc="32345E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59744BB"/>
    <w:multiLevelType w:val="hybridMultilevel"/>
    <w:tmpl w:val="D1F05E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B5002E"/>
    <w:multiLevelType w:val="hybridMultilevel"/>
    <w:tmpl w:val="11C88EF2"/>
    <w:lvl w:ilvl="0" w:tplc="25161266">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9" w15:restartNumberingAfterBreak="0">
    <w:nsid w:val="27F81F6B"/>
    <w:multiLevelType w:val="hybridMultilevel"/>
    <w:tmpl w:val="A9F23AF4"/>
    <w:lvl w:ilvl="0" w:tplc="CFB00CBA">
      <w:start w:val="3"/>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0" w15:restartNumberingAfterBreak="0">
    <w:nsid w:val="2F78472F"/>
    <w:multiLevelType w:val="hybridMultilevel"/>
    <w:tmpl w:val="C2B679AC"/>
    <w:lvl w:ilvl="0" w:tplc="23B8A67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1A5D74"/>
    <w:multiLevelType w:val="hybridMultilevel"/>
    <w:tmpl w:val="F9946548"/>
    <w:lvl w:ilvl="0" w:tplc="F72008C6">
      <w:start w:val="1"/>
      <w:numFmt w:val="decimal"/>
      <w:lvlText w:val="%1."/>
      <w:lvlJc w:val="left"/>
      <w:pPr>
        <w:tabs>
          <w:tab w:val="num" w:pos="1672"/>
        </w:tabs>
        <w:ind w:left="1672" w:hanging="975"/>
      </w:pPr>
      <w:rPr>
        <w:rFonts w:hint="default"/>
      </w:rPr>
    </w:lvl>
    <w:lvl w:ilvl="1" w:tplc="04270019" w:tentative="1">
      <w:start w:val="1"/>
      <w:numFmt w:val="lowerLetter"/>
      <w:lvlText w:val="%2."/>
      <w:lvlJc w:val="left"/>
      <w:pPr>
        <w:tabs>
          <w:tab w:val="num" w:pos="1777"/>
        </w:tabs>
        <w:ind w:left="1777" w:hanging="360"/>
      </w:pPr>
    </w:lvl>
    <w:lvl w:ilvl="2" w:tplc="0427001B" w:tentative="1">
      <w:start w:val="1"/>
      <w:numFmt w:val="lowerRoman"/>
      <w:lvlText w:val="%3."/>
      <w:lvlJc w:val="right"/>
      <w:pPr>
        <w:tabs>
          <w:tab w:val="num" w:pos="2497"/>
        </w:tabs>
        <w:ind w:left="2497" w:hanging="180"/>
      </w:pPr>
    </w:lvl>
    <w:lvl w:ilvl="3" w:tplc="0427000F" w:tentative="1">
      <w:start w:val="1"/>
      <w:numFmt w:val="decimal"/>
      <w:lvlText w:val="%4."/>
      <w:lvlJc w:val="left"/>
      <w:pPr>
        <w:tabs>
          <w:tab w:val="num" w:pos="3217"/>
        </w:tabs>
        <w:ind w:left="3217" w:hanging="360"/>
      </w:pPr>
    </w:lvl>
    <w:lvl w:ilvl="4" w:tplc="04270019" w:tentative="1">
      <w:start w:val="1"/>
      <w:numFmt w:val="lowerLetter"/>
      <w:lvlText w:val="%5."/>
      <w:lvlJc w:val="left"/>
      <w:pPr>
        <w:tabs>
          <w:tab w:val="num" w:pos="3937"/>
        </w:tabs>
        <w:ind w:left="3937" w:hanging="360"/>
      </w:pPr>
    </w:lvl>
    <w:lvl w:ilvl="5" w:tplc="0427001B" w:tentative="1">
      <w:start w:val="1"/>
      <w:numFmt w:val="lowerRoman"/>
      <w:lvlText w:val="%6."/>
      <w:lvlJc w:val="right"/>
      <w:pPr>
        <w:tabs>
          <w:tab w:val="num" w:pos="4657"/>
        </w:tabs>
        <w:ind w:left="4657" w:hanging="180"/>
      </w:pPr>
    </w:lvl>
    <w:lvl w:ilvl="6" w:tplc="0427000F" w:tentative="1">
      <w:start w:val="1"/>
      <w:numFmt w:val="decimal"/>
      <w:lvlText w:val="%7."/>
      <w:lvlJc w:val="left"/>
      <w:pPr>
        <w:tabs>
          <w:tab w:val="num" w:pos="5377"/>
        </w:tabs>
        <w:ind w:left="5377" w:hanging="360"/>
      </w:pPr>
    </w:lvl>
    <w:lvl w:ilvl="7" w:tplc="04270019" w:tentative="1">
      <w:start w:val="1"/>
      <w:numFmt w:val="lowerLetter"/>
      <w:lvlText w:val="%8."/>
      <w:lvlJc w:val="left"/>
      <w:pPr>
        <w:tabs>
          <w:tab w:val="num" w:pos="6097"/>
        </w:tabs>
        <w:ind w:left="6097" w:hanging="360"/>
      </w:pPr>
    </w:lvl>
    <w:lvl w:ilvl="8" w:tplc="0427001B" w:tentative="1">
      <w:start w:val="1"/>
      <w:numFmt w:val="lowerRoman"/>
      <w:lvlText w:val="%9."/>
      <w:lvlJc w:val="right"/>
      <w:pPr>
        <w:tabs>
          <w:tab w:val="num" w:pos="6817"/>
        </w:tabs>
        <w:ind w:left="6817" w:hanging="180"/>
      </w:pPr>
    </w:lvl>
  </w:abstractNum>
  <w:abstractNum w:abstractNumId="12" w15:restartNumberingAfterBreak="0">
    <w:nsid w:val="3CBA6D67"/>
    <w:multiLevelType w:val="hybridMultilevel"/>
    <w:tmpl w:val="9418FA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601A47"/>
    <w:multiLevelType w:val="hybridMultilevel"/>
    <w:tmpl w:val="113C69B6"/>
    <w:lvl w:ilvl="0" w:tplc="41246EA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74F7566"/>
    <w:multiLevelType w:val="hybridMultilevel"/>
    <w:tmpl w:val="A3FEBC62"/>
    <w:lvl w:ilvl="0" w:tplc="EE64FEEE">
      <w:start w:val="2"/>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5" w15:restartNumberingAfterBreak="0">
    <w:nsid w:val="4BD43B72"/>
    <w:multiLevelType w:val="hybridMultilevel"/>
    <w:tmpl w:val="7430B09E"/>
    <w:lvl w:ilvl="0" w:tplc="F81000C8">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6" w15:restartNumberingAfterBreak="0">
    <w:nsid w:val="4C2972DC"/>
    <w:multiLevelType w:val="hybridMultilevel"/>
    <w:tmpl w:val="F2C8A77E"/>
    <w:lvl w:ilvl="0" w:tplc="AA8A1AD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402245B"/>
    <w:multiLevelType w:val="hybridMultilevel"/>
    <w:tmpl w:val="CE2E5858"/>
    <w:lvl w:ilvl="0" w:tplc="9E2ED8E8">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8" w15:restartNumberingAfterBreak="0">
    <w:nsid w:val="596370B9"/>
    <w:multiLevelType w:val="multilevel"/>
    <w:tmpl w:val="B476BF58"/>
    <w:lvl w:ilvl="0">
      <w:start w:val="1"/>
      <w:numFmt w:val="none"/>
      <w:pStyle w:val="Heading1"/>
      <w:suff w:val="space"/>
      <w:lvlText w:val=""/>
      <w:lvlJc w:val="left"/>
      <w:pPr>
        <w:ind w:left="0" w:firstLine="0"/>
      </w:pPr>
      <w:rPr>
        <w:rFonts w:hint="default"/>
      </w:rPr>
    </w:lvl>
    <w:lvl w:ilvl="1">
      <w:start w:val="1"/>
      <w:numFmt w:val="decimal"/>
      <w:lvlRestart w:val="0"/>
      <w:pStyle w:val="Heading2"/>
      <w:suff w:val="nothing"/>
      <w:lvlText w:val="%1%2"/>
      <w:lvlJc w:val="left"/>
      <w:pPr>
        <w:ind w:left="0" w:firstLine="720"/>
      </w:pPr>
      <w:rPr>
        <w:rFonts w:hint="default"/>
      </w:rPr>
    </w:lvl>
    <w:lvl w:ilvl="2">
      <w:start w:val="1"/>
      <w:numFmt w:val="decimal"/>
      <w:pStyle w:val="Heading3"/>
      <w:suff w:val="space"/>
      <w:lvlText w:val="%1%3."/>
      <w:lvlJc w:val="left"/>
      <w:pPr>
        <w:ind w:left="0" w:firstLine="720"/>
      </w:pPr>
      <w:rPr>
        <w:rFonts w:hint="default"/>
      </w:rPr>
    </w:lvl>
    <w:lvl w:ilvl="3">
      <w:start w:val="1"/>
      <w:numFmt w:val="decimal"/>
      <w:pStyle w:val="Heading4"/>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15:restartNumberingAfterBreak="0">
    <w:nsid w:val="636147FF"/>
    <w:multiLevelType w:val="multilevel"/>
    <w:tmpl w:val="3E94368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63DB11FD"/>
    <w:multiLevelType w:val="hybridMultilevel"/>
    <w:tmpl w:val="FEA46AEA"/>
    <w:lvl w:ilvl="0" w:tplc="1774323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0D3FF9"/>
    <w:multiLevelType w:val="hybridMultilevel"/>
    <w:tmpl w:val="E6CA7F56"/>
    <w:lvl w:ilvl="0" w:tplc="04270015">
      <w:start w:val="1"/>
      <w:numFmt w:val="upp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5157B9D"/>
    <w:multiLevelType w:val="hybridMultilevel"/>
    <w:tmpl w:val="5582C894"/>
    <w:lvl w:ilvl="0" w:tplc="A71EB362">
      <w:start w:val="1"/>
      <w:numFmt w:val="decimal"/>
      <w:lvlText w:val="%1."/>
      <w:lvlJc w:val="left"/>
      <w:pPr>
        <w:ind w:left="1060" w:hanging="360"/>
      </w:pPr>
      <w:rPr>
        <w:rFonts w:hint="default"/>
      </w:rPr>
    </w:lvl>
    <w:lvl w:ilvl="1" w:tplc="04270019" w:tentative="1">
      <w:start w:val="1"/>
      <w:numFmt w:val="lowerLetter"/>
      <w:lvlText w:val="%2."/>
      <w:lvlJc w:val="left"/>
      <w:pPr>
        <w:ind w:left="1780" w:hanging="360"/>
      </w:pPr>
    </w:lvl>
    <w:lvl w:ilvl="2" w:tplc="0427001B" w:tentative="1">
      <w:start w:val="1"/>
      <w:numFmt w:val="lowerRoman"/>
      <w:lvlText w:val="%3."/>
      <w:lvlJc w:val="right"/>
      <w:pPr>
        <w:ind w:left="2500" w:hanging="180"/>
      </w:pPr>
    </w:lvl>
    <w:lvl w:ilvl="3" w:tplc="0427000F" w:tentative="1">
      <w:start w:val="1"/>
      <w:numFmt w:val="decimal"/>
      <w:lvlText w:val="%4."/>
      <w:lvlJc w:val="left"/>
      <w:pPr>
        <w:ind w:left="3220" w:hanging="360"/>
      </w:pPr>
    </w:lvl>
    <w:lvl w:ilvl="4" w:tplc="04270019" w:tentative="1">
      <w:start w:val="1"/>
      <w:numFmt w:val="lowerLetter"/>
      <w:lvlText w:val="%5."/>
      <w:lvlJc w:val="left"/>
      <w:pPr>
        <w:ind w:left="3940" w:hanging="360"/>
      </w:pPr>
    </w:lvl>
    <w:lvl w:ilvl="5" w:tplc="0427001B" w:tentative="1">
      <w:start w:val="1"/>
      <w:numFmt w:val="lowerRoman"/>
      <w:lvlText w:val="%6."/>
      <w:lvlJc w:val="right"/>
      <w:pPr>
        <w:ind w:left="4660" w:hanging="180"/>
      </w:pPr>
    </w:lvl>
    <w:lvl w:ilvl="6" w:tplc="0427000F" w:tentative="1">
      <w:start w:val="1"/>
      <w:numFmt w:val="decimal"/>
      <w:lvlText w:val="%7."/>
      <w:lvlJc w:val="left"/>
      <w:pPr>
        <w:ind w:left="5380" w:hanging="360"/>
      </w:pPr>
    </w:lvl>
    <w:lvl w:ilvl="7" w:tplc="04270019" w:tentative="1">
      <w:start w:val="1"/>
      <w:numFmt w:val="lowerLetter"/>
      <w:lvlText w:val="%8."/>
      <w:lvlJc w:val="left"/>
      <w:pPr>
        <w:ind w:left="6100" w:hanging="360"/>
      </w:pPr>
    </w:lvl>
    <w:lvl w:ilvl="8" w:tplc="0427001B" w:tentative="1">
      <w:start w:val="1"/>
      <w:numFmt w:val="lowerRoman"/>
      <w:lvlText w:val="%9."/>
      <w:lvlJc w:val="right"/>
      <w:pPr>
        <w:ind w:left="6820" w:hanging="180"/>
      </w:pPr>
    </w:lvl>
  </w:abstractNum>
  <w:abstractNum w:abstractNumId="23" w15:restartNumberingAfterBreak="0">
    <w:nsid w:val="775F47EA"/>
    <w:multiLevelType w:val="hybridMultilevel"/>
    <w:tmpl w:val="94CAB528"/>
    <w:lvl w:ilvl="0" w:tplc="1B1EA0F6">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A6C51F9"/>
    <w:multiLevelType w:val="hybridMultilevel"/>
    <w:tmpl w:val="155CCD28"/>
    <w:lvl w:ilvl="0" w:tplc="0382FCE2">
      <w:start w:val="1"/>
      <w:numFmt w:val="decimal"/>
      <w:lvlText w:val="%1."/>
      <w:lvlJc w:val="left"/>
      <w:pPr>
        <w:ind w:left="3096" w:hanging="1395"/>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25" w15:restartNumberingAfterBreak="0">
    <w:nsid w:val="7B91333D"/>
    <w:multiLevelType w:val="hybridMultilevel"/>
    <w:tmpl w:val="70864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EA6BEF"/>
    <w:multiLevelType w:val="hybridMultilevel"/>
    <w:tmpl w:val="3014C6B8"/>
    <w:lvl w:ilvl="0" w:tplc="34A4C37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82491527">
    <w:abstractNumId w:val="12"/>
  </w:num>
  <w:num w:numId="2" w16cid:durableId="689448840">
    <w:abstractNumId w:val="6"/>
  </w:num>
  <w:num w:numId="3" w16cid:durableId="309024556">
    <w:abstractNumId w:val="20"/>
  </w:num>
  <w:num w:numId="4" w16cid:durableId="1931351225">
    <w:abstractNumId w:val="25"/>
  </w:num>
  <w:num w:numId="5" w16cid:durableId="1484353540">
    <w:abstractNumId w:val="10"/>
  </w:num>
  <w:num w:numId="6" w16cid:durableId="1597321979">
    <w:abstractNumId w:val="18"/>
  </w:num>
  <w:num w:numId="7" w16cid:durableId="1397361836">
    <w:abstractNumId w:val="4"/>
  </w:num>
  <w:num w:numId="8" w16cid:durableId="586768718">
    <w:abstractNumId w:val="1"/>
  </w:num>
  <w:num w:numId="9" w16cid:durableId="1512135465">
    <w:abstractNumId w:val="11"/>
  </w:num>
  <w:num w:numId="10" w16cid:durableId="891624603">
    <w:abstractNumId w:val="21"/>
  </w:num>
  <w:num w:numId="11" w16cid:durableId="300960150">
    <w:abstractNumId w:val="7"/>
  </w:num>
  <w:num w:numId="12" w16cid:durableId="397746113">
    <w:abstractNumId w:val="23"/>
  </w:num>
  <w:num w:numId="13" w16cid:durableId="1738238633">
    <w:abstractNumId w:val="8"/>
  </w:num>
  <w:num w:numId="14" w16cid:durableId="1186602422">
    <w:abstractNumId w:val="26"/>
  </w:num>
  <w:num w:numId="15" w16cid:durableId="1518498362">
    <w:abstractNumId w:val="13"/>
  </w:num>
  <w:num w:numId="16" w16cid:durableId="1702317234">
    <w:abstractNumId w:val="2"/>
  </w:num>
  <w:num w:numId="17" w16cid:durableId="1517377586">
    <w:abstractNumId w:val="5"/>
  </w:num>
  <w:num w:numId="18" w16cid:durableId="1130977529">
    <w:abstractNumId w:val="17"/>
  </w:num>
  <w:num w:numId="19" w16cid:durableId="1794014216">
    <w:abstractNumId w:val="22"/>
  </w:num>
  <w:num w:numId="20" w16cid:durableId="753287600">
    <w:abstractNumId w:val="15"/>
  </w:num>
  <w:num w:numId="21" w16cid:durableId="1929583923">
    <w:abstractNumId w:val="14"/>
  </w:num>
  <w:num w:numId="22" w16cid:durableId="1452093612">
    <w:abstractNumId w:val="9"/>
  </w:num>
  <w:num w:numId="23" w16cid:durableId="1649047309">
    <w:abstractNumId w:val="24"/>
  </w:num>
  <w:num w:numId="24" w16cid:durableId="1616249178">
    <w:abstractNumId w:val="16"/>
  </w:num>
  <w:num w:numId="25" w16cid:durableId="2088383076">
    <w:abstractNumId w:val="3"/>
  </w:num>
  <w:num w:numId="26" w16cid:durableId="34500352">
    <w:abstractNumId w:val="19"/>
  </w:num>
  <w:num w:numId="27" w16cid:durableId="1588034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6CD"/>
    <w:rsid w:val="0001061B"/>
    <w:rsid w:val="000249D8"/>
    <w:rsid w:val="00042C32"/>
    <w:rsid w:val="00044294"/>
    <w:rsid w:val="000444B3"/>
    <w:rsid w:val="00051696"/>
    <w:rsid w:val="000542BA"/>
    <w:rsid w:val="00064F9C"/>
    <w:rsid w:val="00066056"/>
    <w:rsid w:val="00081117"/>
    <w:rsid w:val="00087028"/>
    <w:rsid w:val="000A241B"/>
    <w:rsid w:val="000A3145"/>
    <w:rsid w:val="000A447E"/>
    <w:rsid w:val="000A66B1"/>
    <w:rsid w:val="000B7274"/>
    <w:rsid w:val="000D59FB"/>
    <w:rsid w:val="000E2E41"/>
    <w:rsid w:val="000F58E6"/>
    <w:rsid w:val="000F72E9"/>
    <w:rsid w:val="0010243A"/>
    <w:rsid w:val="001107CE"/>
    <w:rsid w:val="001119BC"/>
    <w:rsid w:val="001123AA"/>
    <w:rsid w:val="00116A17"/>
    <w:rsid w:val="0012008E"/>
    <w:rsid w:val="00132817"/>
    <w:rsid w:val="001417BF"/>
    <w:rsid w:val="00144C61"/>
    <w:rsid w:val="00147EAE"/>
    <w:rsid w:val="00153AD8"/>
    <w:rsid w:val="00155DB2"/>
    <w:rsid w:val="001565C8"/>
    <w:rsid w:val="00171621"/>
    <w:rsid w:val="0017339E"/>
    <w:rsid w:val="00190326"/>
    <w:rsid w:val="001A4DCB"/>
    <w:rsid w:val="001A5D0F"/>
    <w:rsid w:val="001B1931"/>
    <w:rsid w:val="001B1BC8"/>
    <w:rsid w:val="001D5317"/>
    <w:rsid w:val="001D760E"/>
    <w:rsid w:val="001F7529"/>
    <w:rsid w:val="001F7C76"/>
    <w:rsid w:val="00205B53"/>
    <w:rsid w:val="00210959"/>
    <w:rsid w:val="00237C2F"/>
    <w:rsid w:val="0024012C"/>
    <w:rsid w:val="0025679A"/>
    <w:rsid w:val="00262BD8"/>
    <w:rsid w:val="00264455"/>
    <w:rsid w:val="00266E82"/>
    <w:rsid w:val="00284F51"/>
    <w:rsid w:val="002869BD"/>
    <w:rsid w:val="00293760"/>
    <w:rsid w:val="002961EF"/>
    <w:rsid w:val="002B49B4"/>
    <w:rsid w:val="002B616E"/>
    <w:rsid w:val="002C18FA"/>
    <w:rsid w:val="002C65B0"/>
    <w:rsid w:val="002D1E4A"/>
    <w:rsid w:val="002D2558"/>
    <w:rsid w:val="002D3C3B"/>
    <w:rsid w:val="002D7980"/>
    <w:rsid w:val="0030170C"/>
    <w:rsid w:val="00323033"/>
    <w:rsid w:val="003231BC"/>
    <w:rsid w:val="00340BBF"/>
    <w:rsid w:val="003412A1"/>
    <w:rsid w:val="00363F6C"/>
    <w:rsid w:val="00365DB1"/>
    <w:rsid w:val="00385C43"/>
    <w:rsid w:val="0038702E"/>
    <w:rsid w:val="003874C2"/>
    <w:rsid w:val="00390979"/>
    <w:rsid w:val="00395441"/>
    <w:rsid w:val="003A054C"/>
    <w:rsid w:val="003A0B28"/>
    <w:rsid w:val="003B1CF0"/>
    <w:rsid w:val="003B25D6"/>
    <w:rsid w:val="003B407B"/>
    <w:rsid w:val="003B7883"/>
    <w:rsid w:val="003D665A"/>
    <w:rsid w:val="003E1FE9"/>
    <w:rsid w:val="003E3494"/>
    <w:rsid w:val="003F13AD"/>
    <w:rsid w:val="003F7DB8"/>
    <w:rsid w:val="0040376B"/>
    <w:rsid w:val="00406A2C"/>
    <w:rsid w:val="00412B01"/>
    <w:rsid w:val="00415D97"/>
    <w:rsid w:val="00421E24"/>
    <w:rsid w:val="0042290F"/>
    <w:rsid w:val="004241B7"/>
    <w:rsid w:val="00437C37"/>
    <w:rsid w:val="004454B0"/>
    <w:rsid w:val="0044757F"/>
    <w:rsid w:val="00452B6B"/>
    <w:rsid w:val="00454AC3"/>
    <w:rsid w:val="00470617"/>
    <w:rsid w:val="00484838"/>
    <w:rsid w:val="00484FC1"/>
    <w:rsid w:val="00486A01"/>
    <w:rsid w:val="004A45DA"/>
    <w:rsid w:val="004A7CE2"/>
    <w:rsid w:val="004B13F8"/>
    <w:rsid w:val="004B194B"/>
    <w:rsid w:val="004C0B8B"/>
    <w:rsid w:val="004C3A37"/>
    <w:rsid w:val="004C556F"/>
    <w:rsid w:val="004C5BDE"/>
    <w:rsid w:val="004F0363"/>
    <w:rsid w:val="004F474B"/>
    <w:rsid w:val="005308F8"/>
    <w:rsid w:val="00532E34"/>
    <w:rsid w:val="0053311C"/>
    <w:rsid w:val="00535F3B"/>
    <w:rsid w:val="005376BF"/>
    <w:rsid w:val="00552CD9"/>
    <w:rsid w:val="0056741C"/>
    <w:rsid w:val="00567818"/>
    <w:rsid w:val="00582A63"/>
    <w:rsid w:val="005842BA"/>
    <w:rsid w:val="00587141"/>
    <w:rsid w:val="00597B84"/>
    <w:rsid w:val="005A3F9D"/>
    <w:rsid w:val="005B055A"/>
    <w:rsid w:val="005B2613"/>
    <w:rsid w:val="005B2D08"/>
    <w:rsid w:val="005B5453"/>
    <w:rsid w:val="005B6652"/>
    <w:rsid w:val="005C1807"/>
    <w:rsid w:val="005C6C7D"/>
    <w:rsid w:val="005C7AEF"/>
    <w:rsid w:val="005D5873"/>
    <w:rsid w:val="005D71EC"/>
    <w:rsid w:val="005E1057"/>
    <w:rsid w:val="005E1118"/>
    <w:rsid w:val="005F5B8E"/>
    <w:rsid w:val="005F79A5"/>
    <w:rsid w:val="00604A82"/>
    <w:rsid w:val="006055AB"/>
    <w:rsid w:val="0061091C"/>
    <w:rsid w:val="00613EA9"/>
    <w:rsid w:val="00623727"/>
    <w:rsid w:val="00626CC7"/>
    <w:rsid w:val="00650A84"/>
    <w:rsid w:val="00651861"/>
    <w:rsid w:val="00652DD7"/>
    <w:rsid w:val="00653BE4"/>
    <w:rsid w:val="00674585"/>
    <w:rsid w:val="00697A6A"/>
    <w:rsid w:val="006A694A"/>
    <w:rsid w:val="006B3F4F"/>
    <w:rsid w:val="006C2FF8"/>
    <w:rsid w:val="006D01D4"/>
    <w:rsid w:val="006D3E1A"/>
    <w:rsid w:val="006E0080"/>
    <w:rsid w:val="006E619F"/>
    <w:rsid w:val="006E7287"/>
    <w:rsid w:val="006F79B8"/>
    <w:rsid w:val="00705E69"/>
    <w:rsid w:val="0072318A"/>
    <w:rsid w:val="007262EA"/>
    <w:rsid w:val="00730D87"/>
    <w:rsid w:val="007417A5"/>
    <w:rsid w:val="007423E2"/>
    <w:rsid w:val="00751868"/>
    <w:rsid w:val="007561F6"/>
    <w:rsid w:val="00757CD2"/>
    <w:rsid w:val="00762ADF"/>
    <w:rsid w:val="00766D05"/>
    <w:rsid w:val="00771B98"/>
    <w:rsid w:val="00773490"/>
    <w:rsid w:val="00782D4F"/>
    <w:rsid w:val="00786CCF"/>
    <w:rsid w:val="00790D73"/>
    <w:rsid w:val="0079741C"/>
    <w:rsid w:val="00797A01"/>
    <w:rsid w:val="007A3CAD"/>
    <w:rsid w:val="007A7A61"/>
    <w:rsid w:val="007B1596"/>
    <w:rsid w:val="007C07D8"/>
    <w:rsid w:val="007C12A1"/>
    <w:rsid w:val="007C6FA7"/>
    <w:rsid w:val="007D08C0"/>
    <w:rsid w:val="007D11C5"/>
    <w:rsid w:val="007D4D4D"/>
    <w:rsid w:val="007E1D28"/>
    <w:rsid w:val="007E7197"/>
    <w:rsid w:val="007F15C9"/>
    <w:rsid w:val="00815000"/>
    <w:rsid w:val="008255FC"/>
    <w:rsid w:val="00831E08"/>
    <w:rsid w:val="008337C0"/>
    <w:rsid w:val="00833ABA"/>
    <w:rsid w:val="008347D8"/>
    <w:rsid w:val="00840533"/>
    <w:rsid w:val="00842E86"/>
    <w:rsid w:val="00870A08"/>
    <w:rsid w:val="00874AE5"/>
    <w:rsid w:val="0087519D"/>
    <w:rsid w:val="00877C14"/>
    <w:rsid w:val="008906CD"/>
    <w:rsid w:val="00897CDC"/>
    <w:rsid w:val="008A1182"/>
    <w:rsid w:val="008A6583"/>
    <w:rsid w:val="008A6E1C"/>
    <w:rsid w:val="008B3C64"/>
    <w:rsid w:val="008C506A"/>
    <w:rsid w:val="008C64C9"/>
    <w:rsid w:val="008D0096"/>
    <w:rsid w:val="008E2DB6"/>
    <w:rsid w:val="008E3EC1"/>
    <w:rsid w:val="008F02AD"/>
    <w:rsid w:val="0090241A"/>
    <w:rsid w:val="009071B0"/>
    <w:rsid w:val="00931FB6"/>
    <w:rsid w:val="00933CF1"/>
    <w:rsid w:val="00934BEB"/>
    <w:rsid w:val="00944945"/>
    <w:rsid w:val="00947B24"/>
    <w:rsid w:val="0095598D"/>
    <w:rsid w:val="009574FC"/>
    <w:rsid w:val="009577ED"/>
    <w:rsid w:val="00960592"/>
    <w:rsid w:val="009611FB"/>
    <w:rsid w:val="00975BCB"/>
    <w:rsid w:val="0098407B"/>
    <w:rsid w:val="00994017"/>
    <w:rsid w:val="009A1149"/>
    <w:rsid w:val="009A2CF2"/>
    <w:rsid w:val="009A6E09"/>
    <w:rsid w:val="009B148E"/>
    <w:rsid w:val="009D6351"/>
    <w:rsid w:val="009E008D"/>
    <w:rsid w:val="009E0924"/>
    <w:rsid w:val="009E1CF8"/>
    <w:rsid w:val="009F6D81"/>
    <w:rsid w:val="00A032A0"/>
    <w:rsid w:val="00A033C1"/>
    <w:rsid w:val="00A05761"/>
    <w:rsid w:val="00A06A62"/>
    <w:rsid w:val="00A10B92"/>
    <w:rsid w:val="00A14BBC"/>
    <w:rsid w:val="00A2340A"/>
    <w:rsid w:val="00A236B1"/>
    <w:rsid w:val="00A23A01"/>
    <w:rsid w:val="00A31D7E"/>
    <w:rsid w:val="00A334A5"/>
    <w:rsid w:val="00A364A5"/>
    <w:rsid w:val="00A41E05"/>
    <w:rsid w:val="00A44BE5"/>
    <w:rsid w:val="00A65E88"/>
    <w:rsid w:val="00A66BCA"/>
    <w:rsid w:val="00A67EDB"/>
    <w:rsid w:val="00A716CD"/>
    <w:rsid w:val="00A74F5B"/>
    <w:rsid w:val="00A75A06"/>
    <w:rsid w:val="00A765F6"/>
    <w:rsid w:val="00A77A5F"/>
    <w:rsid w:val="00A80503"/>
    <w:rsid w:val="00A81E1D"/>
    <w:rsid w:val="00A83802"/>
    <w:rsid w:val="00A8495A"/>
    <w:rsid w:val="00A85341"/>
    <w:rsid w:val="00A94B0B"/>
    <w:rsid w:val="00AA3A10"/>
    <w:rsid w:val="00AA72F8"/>
    <w:rsid w:val="00AA7CD8"/>
    <w:rsid w:val="00AB01AF"/>
    <w:rsid w:val="00AC7EA6"/>
    <w:rsid w:val="00AD47EC"/>
    <w:rsid w:val="00AE1BF8"/>
    <w:rsid w:val="00AF0828"/>
    <w:rsid w:val="00AF1A8A"/>
    <w:rsid w:val="00B0067C"/>
    <w:rsid w:val="00B01B51"/>
    <w:rsid w:val="00B0748B"/>
    <w:rsid w:val="00B259F6"/>
    <w:rsid w:val="00B35309"/>
    <w:rsid w:val="00B44C01"/>
    <w:rsid w:val="00B525AC"/>
    <w:rsid w:val="00B540BD"/>
    <w:rsid w:val="00B54A4C"/>
    <w:rsid w:val="00B557D7"/>
    <w:rsid w:val="00B6588B"/>
    <w:rsid w:val="00B67050"/>
    <w:rsid w:val="00B735E9"/>
    <w:rsid w:val="00B8084E"/>
    <w:rsid w:val="00B84559"/>
    <w:rsid w:val="00B901AE"/>
    <w:rsid w:val="00B95BBB"/>
    <w:rsid w:val="00BA2B8D"/>
    <w:rsid w:val="00BC5ED0"/>
    <w:rsid w:val="00BC5F6B"/>
    <w:rsid w:val="00BD359B"/>
    <w:rsid w:val="00BD756F"/>
    <w:rsid w:val="00BD7E96"/>
    <w:rsid w:val="00BE0A90"/>
    <w:rsid w:val="00BE16CC"/>
    <w:rsid w:val="00BE4FFE"/>
    <w:rsid w:val="00BE5DCB"/>
    <w:rsid w:val="00BF0FAC"/>
    <w:rsid w:val="00BF5792"/>
    <w:rsid w:val="00BF6FB4"/>
    <w:rsid w:val="00BF7680"/>
    <w:rsid w:val="00C01A96"/>
    <w:rsid w:val="00C02546"/>
    <w:rsid w:val="00C03665"/>
    <w:rsid w:val="00C043F4"/>
    <w:rsid w:val="00C14DEA"/>
    <w:rsid w:val="00C205AB"/>
    <w:rsid w:val="00C2287E"/>
    <w:rsid w:val="00C345D2"/>
    <w:rsid w:val="00C4788B"/>
    <w:rsid w:val="00C53B20"/>
    <w:rsid w:val="00C66C0B"/>
    <w:rsid w:val="00C701F9"/>
    <w:rsid w:val="00C87628"/>
    <w:rsid w:val="00CA60AD"/>
    <w:rsid w:val="00CB57E6"/>
    <w:rsid w:val="00CB608D"/>
    <w:rsid w:val="00CB7C9A"/>
    <w:rsid w:val="00CC2C89"/>
    <w:rsid w:val="00CD0915"/>
    <w:rsid w:val="00CD72BD"/>
    <w:rsid w:val="00CE3A35"/>
    <w:rsid w:val="00CE4611"/>
    <w:rsid w:val="00CE5C5A"/>
    <w:rsid w:val="00CE6657"/>
    <w:rsid w:val="00D01B27"/>
    <w:rsid w:val="00D025CE"/>
    <w:rsid w:val="00D115E5"/>
    <w:rsid w:val="00D13600"/>
    <w:rsid w:val="00D175D1"/>
    <w:rsid w:val="00D24B74"/>
    <w:rsid w:val="00D26804"/>
    <w:rsid w:val="00D26ADD"/>
    <w:rsid w:val="00D315B7"/>
    <w:rsid w:val="00D441CB"/>
    <w:rsid w:val="00D47AF2"/>
    <w:rsid w:val="00D56C05"/>
    <w:rsid w:val="00D65859"/>
    <w:rsid w:val="00D73A6B"/>
    <w:rsid w:val="00D740AF"/>
    <w:rsid w:val="00D74209"/>
    <w:rsid w:val="00D77B06"/>
    <w:rsid w:val="00D80478"/>
    <w:rsid w:val="00D85541"/>
    <w:rsid w:val="00DA782E"/>
    <w:rsid w:val="00DA7DE3"/>
    <w:rsid w:val="00DC529F"/>
    <w:rsid w:val="00DD10D1"/>
    <w:rsid w:val="00DD47EB"/>
    <w:rsid w:val="00DD7D5A"/>
    <w:rsid w:val="00DE1F9A"/>
    <w:rsid w:val="00DE7C09"/>
    <w:rsid w:val="00DF40BB"/>
    <w:rsid w:val="00E0026F"/>
    <w:rsid w:val="00E0609E"/>
    <w:rsid w:val="00E16AA8"/>
    <w:rsid w:val="00E2276E"/>
    <w:rsid w:val="00E2497A"/>
    <w:rsid w:val="00E24E01"/>
    <w:rsid w:val="00E33948"/>
    <w:rsid w:val="00E618A5"/>
    <w:rsid w:val="00E73DD2"/>
    <w:rsid w:val="00E852DB"/>
    <w:rsid w:val="00EA09F4"/>
    <w:rsid w:val="00EA6AB5"/>
    <w:rsid w:val="00EB77B1"/>
    <w:rsid w:val="00EC4731"/>
    <w:rsid w:val="00EC6820"/>
    <w:rsid w:val="00ED411F"/>
    <w:rsid w:val="00ED7B9B"/>
    <w:rsid w:val="00EE2317"/>
    <w:rsid w:val="00EE32FC"/>
    <w:rsid w:val="00EE53FB"/>
    <w:rsid w:val="00EE54CA"/>
    <w:rsid w:val="00EF28AF"/>
    <w:rsid w:val="00EF407B"/>
    <w:rsid w:val="00F000C0"/>
    <w:rsid w:val="00F02198"/>
    <w:rsid w:val="00F17724"/>
    <w:rsid w:val="00F236BC"/>
    <w:rsid w:val="00F362AB"/>
    <w:rsid w:val="00F410E9"/>
    <w:rsid w:val="00F4192D"/>
    <w:rsid w:val="00F54E44"/>
    <w:rsid w:val="00F55C4B"/>
    <w:rsid w:val="00F571C9"/>
    <w:rsid w:val="00F6794A"/>
    <w:rsid w:val="00F73449"/>
    <w:rsid w:val="00F83805"/>
    <w:rsid w:val="00F8645E"/>
    <w:rsid w:val="00F96B29"/>
    <w:rsid w:val="00FB50EF"/>
    <w:rsid w:val="00FB5ED4"/>
    <w:rsid w:val="00FC6721"/>
    <w:rsid w:val="00FC681C"/>
    <w:rsid w:val="00FD0356"/>
    <w:rsid w:val="00FD2B4C"/>
    <w:rsid w:val="00FD635B"/>
    <w:rsid w:val="00FE2060"/>
    <w:rsid w:val="00FE2D3E"/>
    <w:rsid w:val="00FE58FC"/>
    <w:rsid w:val="00FE5B68"/>
    <w:rsid w:val="00FF4CC7"/>
    <w:rsid w:val="00FF65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BC814"/>
  <w15:docId w15:val="{859542CA-E7A1-4535-92D7-8115161A5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6CD"/>
    <w:rPr>
      <w:rFonts w:ascii="Times New Roman" w:eastAsia="Times New Roman" w:hAnsi="Times New Roman" w:cs="Times New Roman"/>
      <w:sz w:val="24"/>
      <w:szCs w:val="20"/>
    </w:rPr>
  </w:style>
  <w:style w:type="paragraph" w:styleId="Heading1">
    <w:name w:val="heading 1"/>
    <w:basedOn w:val="Normal"/>
    <w:next w:val="Normal"/>
    <w:link w:val="Heading1Char"/>
    <w:qFormat/>
    <w:rsid w:val="00470617"/>
    <w:pPr>
      <w:keepNext/>
      <w:numPr>
        <w:numId w:val="6"/>
      </w:numPr>
      <w:spacing w:before="240" w:after="240"/>
      <w:jc w:val="center"/>
      <w:outlineLvl w:val="0"/>
    </w:pPr>
    <w:rPr>
      <w:caps/>
      <w:kern w:val="32"/>
    </w:rPr>
  </w:style>
  <w:style w:type="paragraph" w:styleId="Heading2">
    <w:name w:val="heading 2"/>
    <w:basedOn w:val="Normal"/>
    <w:next w:val="Heading3"/>
    <w:link w:val="Heading2Char"/>
    <w:qFormat/>
    <w:rsid w:val="00470617"/>
    <w:pPr>
      <w:numPr>
        <w:ilvl w:val="1"/>
        <w:numId w:val="6"/>
      </w:numPr>
      <w:spacing w:before="240"/>
      <w:jc w:val="both"/>
      <w:outlineLvl w:val="1"/>
    </w:pPr>
    <w:rPr>
      <w:b/>
    </w:rPr>
  </w:style>
  <w:style w:type="paragraph" w:styleId="Heading3">
    <w:name w:val="heading 3"/>
    <w:basedOn w:val="Normal"/>
    <w:link w:val="Heading3Char"/>
    <w:qFormat/>
    <w:rsid w:val="00470617"/>
    <w:pPr>
      <w:numPr>
        <w:ilvl w:val="2"/>
        <w:numId w:val="6"/>
      </w:numPr>
      <w:spacing w:before="50"/>
      <w:jc w:val="both"/>
      <w:outlineLvl w:val="2"/>
    </w:pPr>
  </w:style>
  <w:style w:type="paragraph" w:styleId="Heading4">
    <w:name w:val="heading 4"/>
    <w:aliases w:val="Heading 4 Char Char Char Char"/>
    <w:basedOn w:val="Normal"/>
    <w:link w:val="Heading4Char"/>
    <w:qFormat/>
    <w:rsid w:val="00470617"/>
    <w:pPr>
      <w:numPr>
        <w:ilvl w:val="3"/>
        <w:numId w:val="6"/>
      </w:numPr>
      <w:jc w:val="both"/>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4A7CE2"/>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4A7CE2"/>
    <w:rPr>
      <w:rFonts w:asciiTheme="majorHAnsi" w:eastAsiaTheme="majorEastAsia" w:hAnsiTheme="majorHAnsi" w:cstheme="majorBidi"/>
      <w:i/>
      <w:iCs/>
      <w:color w:val="4F81BD" w:themeColor="accent1"/>
      <w:spacing w:val="15"/>
      <w:sz w:val="24"/>
      <w:szCs w:val="24"/>
    </w:rPr>
  </w:style>
  <w:style w:type="character" w:styleId="Hyperlink">
    <w:name w:val="Hyperlink"/>
    <w:basedOn w:val="DefaultParagraphFont"/>
    <w:uiPriority w:val="99"/>
    <w:rsid w:val="00A716CD"/>
    <w:rPr>
      <w:color w:val="auto"/>
      <w:u w:val="none"/>
    </w:rPr>
  </w:style>
  <w:style w:type="paragraph" w:styleId="Header">
    <w:name w:val="header"/>
    <w:basedOn w:val="Normal"/>
    <w:link w:val="HeaderChar"/>
    <w:rsid w:val="00A716CD"/>
    <w:pPr>
      <w:tabs>
        <w:tab w:val="center" w:pos="4153"/>
        <w:tab w:val="right" w:pos="8306"/>
      </w:tabs>
    </w:pPr>
  </w:style>
  <w:style w:type="character" w:customStyle="1" w:styleId="HeaderChar">
    <w:name w:val="Header Char"/>
    <w:basedOn w:val="DefaultParagraphFont"/>
    <w:link w:val="Header"/>
    <w:rsid w:val="00A716CD"/>
    <w:rPr>
      <w:rFonts w:ascii="Times New Roman" w:eastAsia="Times New Roman" w:hAnsi="Times New Roman" w:cs="Times New Roman"/>
      <w:sz w:val="24"/>
      <w:szCs w:val="20"/>
    </w:rPr>
  </w:style>
  <w:style w:type="paragraph" w:styleId="Footer">
    <w:name w:val="footer"/>
    <w:basedOn w:val="Normal"/>
    <w:link w:val="FooterChar"/>
    <w:rsid w:val="00A716CD"/>
    <w:pPr>
      <w:tabs>
        <w:tab w:val="center" w:pos="4153"/>
        <w:tab w:val="right" w:pos="8306"/>
      </w:tabs>
    </w:pPr>
  </w:style>
  <w:style w:type="character" w:customStyle="1" w:styleId="FooterChar">
    <w:name w:val="Footer Char"/>
    <w:basedOn w:val="DefaultParagraphFont"/>
    <w:link w:val="Footer"/>
    <w:rsid w:val="00A716CD"/>
    <w:rPr>
      <w:rFonts w:ascii="Times New Roman" w:eastAsia="Times New Roman" w:hAnsi="Times New Roman" w:cs="Times New Roman"/>
      <w:sz w:val="24"/>
      <w:szCs w:val="20"/>
    </w:rPr>
  </w:style>
  <w:style w:type="paragraph" w:styleId="ListParagraph">
    <w:name w:val="List Paragraph"/>
    <w:aliases w:val="Bullet EY,List Paragraph1,List Paragraph2,Numbering,ERP-List Paragraph,List Paragraph11,List not in Table,List Paragraph Red,Buletai,List Paragraph21,lp1,Bullet 1,Use Case List Paragraph,List Paragraph111,Paragraph,Lentele"/>
    <w:basedOn w:val="Normal"/>
    <w:link w:val="ListParagraphChar"/>
    <w:uiPriority w:val="34"/>
    <w:qFormat/>
    <w:rsid w:val="00A716CD"/>
    <w:pPr>
      <w:ind w:left="720"/>
      <w:contextualSpacing/>
    </w:pPr>
  </w:style>
  <w:style w:type="paragraph" w:styleId="HTMLPreformatted">
    <w:name w:val="HTML Preformatted"/>
    <w:basedOn w:val="Normal"/>
    <w:link w:val="HTMLPreformattedChar"/>
    <w:rsid w:val="00A71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PreformattedChar">
    <w:name w:val="HTML Preformatted Char"/>
    <w:basedOn w:val="DefaultParagraphFont"/>
    <w:link w:val="HTMLPreformatted"/>
    <w:rsid w:val="00A716CD"/>
    <w:rPr>
      <w:rFonts w:ascii="Courier New" w:eastAsia="Times New Roman" w:hAnsi="Courier New" w:cs="Courier New"/>
      <w:sz w:val="20"/>
      <w:szCs w:val="20"/>
      <w:lang w:eastAsia="lt-LT"/>
    </w:rPr>
  </w:style>
  <w:style w:type="table" w:styleId="TableGrid">
    <w:name w:val="Table Grid"/>
    <w:basedOn w:val="TableNormal"/>
    <w:uiPriority w:val="59"/>
    <w:rsid w:val="00A716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05761"/>
    <w:rPr>
      <w:rFonts w:ascii="Tahoma" w:hAnsi="Tahoma" w:cs="Tahoma"/>
      <w:sz w:val="16"/>
      <w:szCs w:val="16"/>
    </w:rPr>
  </w:style>
  <w:style w:type="character" w:customStyle="1" w:styleId="BalloonTextChar">
    <w:name w:val="Balloon Text Char"/>
    <w:basedOn w:val="DefaultParagraphFont"/>
    <w:link w:val="BalloonText"/>
    <w:uiPriority w:val="99"/>
    <w:semiHidden/>
    <w:rsid w:val="00A05761"/>
    <w:rPr>
      <w:rFonts w:ascii="Tahoma" w:eastAsia="Times New Roman" w:hAnsi="Tahoma" w:cs="Tahoma"/>
      <w:sz w:val="16"/>
      <w:szCs w:val="16"/>
    </w:rPr>
  </w:style>
  <w:style w:type="character" w:customStyle="1" w:styleId="Heading1Char">
    <w:name w:val="Heading 1 Char"/>
    <w:basedOn w:val="DefaultParagraphFont"/>
    <w:link w:val="Heading1"/>
    <w:rsid w:val="00470617"/>
    <w:rPr>
      <w:rFonts w:ascii="Times New Roman" w:eastAsia="Times New Roman" w:hAnsi="Times New Roman" w:cs="Times New Roman"/>
      <w:caps/>
      <w:kern w:val="32"/>
      <w:sz w:val="24"/>
      <w:szCs w:val="20"/>
    </w:rPr>
  </w:style>
  <w:style w:type="character" w:customStyle="1" w:styleId="Heading2Char">
    <w:name w:val="Heading 2 Char"/>
    <w:basedOn w:val="DefaultParagraphFont"/>
    <w:link w:val="Heading2"/>
    <w:rsid w:val="00470617"/>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70617"/>
    <w:rPr>
      <w:rFonts w:ascii="Times New Roman" w:eastAsia="Times New Roman" w:hAnsi="Times New Roman" w:cs="Times New Roman"/>
      <w:sz w:val="24"/>
      <w:szCs w:val="20"/>
    </w:rPr>
  </w:style>
  <w:style w:type="character" w:customStyle="1" w:styleId="Heading4Char">
    <w:name w:val="Heading 4 Char"/>
    <w:aliases w:val="Heading 4 Char Char Char Char Char"/>
    <w:basedOn w:val="DefaultParagraphFont"/>
    <w:link w:val="Heading4"/>
    <w:rsid w:val="00470617"/>
    <w:rPr>
      <w:rFonts w:ascii="Times New Roman" w:eastAsia="Times New Roman" w:hAnsi="Times New Roman" w:cs="Times New Roman"/>
      <w:sz w:val="24"/>
      <w:szCs w:val="20"/>
    </w:rPr>
  </w:style>
  <w:style w:type="character" w:customStyle="1" w:styleId="normal-h">
    <w:name w:val="normal-h"/>
    <w:basedOn w:val="DefaultParagraphFont"/>
    <w:rsid w:val="00210959"/>
  </w:style>
  <w:style w:type="paragraph" w:customStyle="1" w:styleId="Point1">
    <w:name w:val="Point 1"/>
    <w:basedOn w:val="Normal"/>
    <w:rsid w:val="001A4DCB"/>
    <w:pPr>
      <w:spacing w:before="120" w:after="120"/>
      <w:ind w:left="1418" w:hanging="567"/>
      <w:jc w:val="both"/>
    </w:pPr>
    <w:rPr>
      <w:lang w:val="en-GB"/>
    </w:rPr>
  </w:style>
  <w:style w:type="paragraph" w:styleId="BodyTextIndent2">
    <w:name w:val="Body Text Indent 2"/>
    <w:basedOn w:val="Normal"/>
    <w:link w:val="BodyTextIndent2Char"/>
    <w:rsid w:val="005B055A"/>
    <w:pPr>
      <w:ind w:firstLine="426"/>
    </w:pPr>
    <w:rPr>
      <w:rFonts w:ascii="Arial" w:hAnsi="Arial"/>
      <w:sz w:val="20"/>
    </w:rPr>
  </w:style>
  <w:style w:type="character" w:customStyle="1" w:styleId="BodyTextIndent2Char">
    <w:name w:val="Body Text Indent 2 Char"/>
    <w:basedOn w:val="DefaultParagraphFont"/>
    <w:link w:val="BodyTextIndent2"/>
    <w:rsid w:val="005B055A"/>
    <w:rPr>
      <w:rFonts w:ascii="Arial" w:eastAsia="Times New Roman" w:hAnsi="Arial" w:cs="Times New Roman"/>
      <w:sz w:val="20"/>
      <w:szCs w:val="20"/>
    </w:rPr>
  </w:style>
  <w:style w:type="paragraph" w:styleId="CommentText">
    <w:name w:val="annotation text"/>
    <w:basedOn w:val="Normal"/>
    <w:link w:val="CommentTextChar"/>
    <w:semiHidden/>
    <w:rsid w:val="00A41E05"/>
    <w:rPr>
      <w:sz w:val="20"/>
    </w:rPr>
  </w:style>
  <w:style w:type="character" w:customStyle="1" w:styleId="CommentTextChar">
    <w:name w:val="Comment Text Char"/>
    <w:basedOn w:val="DefaultParagraphFont"/>
    <w:link w:val="CommentText"/>
    <w:semiHidden/>
    <w:rsid w:val="00A41E05"/>
    <w:rPr>
      <w:rFonts w:ascii="Times New Roman" w:eastAsia="Times New Roman" w:hAnsi="Times New Roman" w:cs="Times New Roman"/>
      <w:sz w:val="20"/>
      <w:szCs w:val="20"/>
    </w:rPr>
  </w:style>
  <w:style w:type="paragraph" w:customStyle="1" w:styleId="Style6">
    <w:name w:val="Style6"/>
    <w:basedOn w:val="Normal"/>
    <w:uiPriority w:val="99"/>
    <w:rsid w:val="00A41E05"/>
    <w:pPr>
      <w:widowControl w:val="0"/>
      <w:autoSpaceDE w:val="0"/>
      <w:autoSpaceDN w:val="0"/>
      <w:adjustRightInd w:val="0"/>
      <w:spacing w:line="259" w:lineRule="exact"/>
      <w:jc w:val="right"/>
    </w:pPr>
    <w:rPr>
      <w:rFonts w:eastAsiaTheme="minorEastAsia"/>
      <w:szCs w:val="24"/>
      <w:lang w:eastAsia="lt-LT"/>
    </w:rPr>
  </w:style>
  <w:style w:type="paragraph" w:customStyle="1" w:styleId="Style7">
    <w:name w:val="Style7"/>
    <w:basedOn w:val="Normal"/>
    <w:uiPriority w:val="99"/>
    <w:rsid w:val="00A41E05"/>
    <w:pPr>
      <w:widowControl w:val="0"/>
      <w:autoSpaceDE w:val="0"/>
      <w:autoSpaceDN w:val="0"/>
      <w:adjustRightInd w:val="0"/>
    </w:pPr>
    <w:rPr>
      <w:rFonts w:eastAsiaTheme="minorEastAsia"/>
      <w:szCs w:val="24"/>
      <w:lang w:eastAsia="lt-LT"/>
    </w:rPr>
  </w:style>
  <w:style w:type="paragraph" w:customStyle="1" w:styleId="Style8">
    <w:name w:val="Style8"/>
    <w:basedOn w:val="Normal"/>
    <w:uiPriority w:val="99"/>
    <w:rsid w:val="00A41E05"/>
    <w:pPr>
      <w:widowControl w:val="0"/>
      <w:autoSpaceDE w:val="0"/>
      <w:autoSpaceDN w:val="0"/>
      <w:adjustRightInd w:val="0"/>
      <w:spacing w:line="252" w:lineRule="exact"/>
      <w:jc w:val="center"/>
    </w:pPr>
    <w:rPr>
      <w:rFonts w:eastAsiaTheme="minorEastAsia"/>
      <w:szCs w:val="24"/>
      <w:lang w:eastAsia="lt-LT"/>
    </w:rPr>
  </w:style>
  <w:style w:type="paragraph" w:customStyle="1" w:styleId="Style9">
    <w:name w:val="Style9"/>
    <w:basedOn w:val="Normal"/>
    <w:uiPriority w:val="99"/>
    <w:rsid w:val="00A41E05"/>
    <w:pPr>
      <w:widowControl w:val="0"/>
      <w:autoSpaceDE w:val="0"/>
      <w:autoSpaceDN w:val="0"/>
      <w:adjustRightInd w:val="0"/>
    </w:pPr>
    <w:rPr>
      <w:rFonts w:eastAsiaTheme="minorEastAsia"/>
      <w:szCs w:val="24"/>
      <w:lang w:eastAsia="lt-LT"/>
    </w:rPr>
  </w:style>
  <w:style w:type="paragraph" w:customStyle="1" w:styleId="Style10">
    <w:name w:val="Style10"/>
    <w:basedOn w:val="Normal"/>
    <w:uiPriority w:val="99"/>
    <w:rsid w:val="00A41E05"/>
    <w:pPr>
      <w:widowControl w:val="0"/>
      <w:autoSpaceDE w:val="0"/>
      <w:autoSpaceDN w:val="0"/>
      <w:adjustRightInd w:val="0"/>
    </w:pPr>
    <w:rPr>
      <w:rFonts w:eastAsiaTheme="minorEastAsia"/>
      <w:szCs w:val="24"/>
      <w:lang w:eastAsia="lt-LT"/>
    </w:rPr>
  </w:style>
  <w:style w:type="character" w:customStyle="1" w:styleId="FontStyle16">
    <w:name w:val="Font Style16"/>
    <w:basedOn w:val="DefaultParagraphFont"/>
    <w:uiPriority w:val="99"/>
    <w:rsid w:val="00A41E05"/>
    <w:rPr>
      <w:rFonts w:ascii="Candara" w:hAnsi="Candara" w:cs="Candara"/>
      <w:sz w:val="20"/>
      <w:szCs w:val="20"/>
    </w:rPr>
  </w:style>
  <w:style w:type="character" w:customStyle="1" w:styleId="FontStyle17">
    <w:name w:val="Font Style17"/>
    <w:basedOn w:val="DefaultParagraphFont"/>
    <w:uiPriority w:val="99"/>
    <w:rsid w:val="00A41E05"/>
    <w:rPr>
      <w:rFonts w:ascii="Times New Roman" w:hAnsi="Times New Roman" w:cs="Times New Roman"/>
      <w:b/>
      <w:bCs/>
      <w:sz w:val="16"/>
      <w:szCs w:val="16"/>
    </w:rPr>
  </w:style>
  <w:style w:type="character" w:customStyle="1" w:styleId="FontStyle18">
    <w:name w:val="Font Style18"/>
    <w:basedOn w:val="DefaultParagraphFont"/>
    <w:uiPriority w:val="99"/>
    <w:rsid w:val="00A41E05"/>
    <w:rPr>
      <w:rFonts w:ascii="Times New Roman" w:hAnsi="Times New Roman" w:cs="Times New Roman"/>
      <w:sz w:val="20"/>
      <w:szCs w:val="20"/>
    </w:rPr>
  </w:style>
  <w:style w:type="paragraph" w:customStyle="1" w:styleId="Style12">
    <w:name w:val="Style12"/>
    <w:basedOn w:val="Normal"/>
    <w:uiPriority w:val="99"/>
    <w:rsid w:val="00A41E05"/>
    <w:pPr>
      <w:widowControl w:val="0"/>
      <w:autoSpaceDE w:val="0"/>
      <w:autoSpaceDN w:val="0"/>
      <w:adjustRightInd w:val="0"/>
      <w:spacing w:line="281" w:lineRule="exact"/>
      <w:ind w:firstLine="986"/>
      <w:jc w:val="both"/>
    </w:pPr>
    <w:rPr>
      <w:rFonts w:eastAsiaTheme="minorEastAsia"/>
      <w:szCs w:val="24"/>
      <w:lang w:eastAsia="lt-LT"/>
    </w:rPr>
  </w:style>
  <w:style w:type="paragraph" w:customStyle="1" w:styleId="Style11">
    <w:name w:val="Style11"/>
    <w:basedOn w:val="Normal"/>
    <w:uiPriority w:val="99"/>
    <w:rsid w:val="00A41E05"/>
    <w:pPr>
      <w:widowControl w:val="0"/>
      <w:autoSpaceDE w:val="0"/>
      <w:autoSpaceDN w:val="0"/>
      <w:adjustRightInd w:val="0"/>
    </w:pPr>
    <w:rPr>
      <w:rFonts w:eastAsiaTheme="minorEastAsia"/>
      <w:szCs w:val="24"/>
      <w:lang w:eastAsia="lt-LT"/>
    </w:rPr>
  </w:style>
  <w:style w:type="character" w:customStyle="1" w:styleId="FontStyle19">
    <w:name w:val="Font Style19"/>
    <w:basedOn w:val="DefaultParagraphFont"/>
    <w:uiPriority w:val="99"/>
    <w:rsid w:val="00A41E05"/>
    <w:rPr>
      <w:rFonts w:ascii="Times New Roman" w:hAnsi="Times New Roman" w:cs="Times New Roman"/>
      <w:sz w:val="22"/>
      <w:szCs w:val="22"/>
    </w:rPr>
  </w:style>
  <w:style w:type="paragraph" w:customStyle="1" w:styleId="Style13">
    <w:name w:val="Style13"/>
    <w:basedOn w:val="Normal"/>
    <w:uiPriority w:val="99"/>
    <w:rsid w:val="00A41E05"/>
    <w:pPr>
      <w:widowControl w:val="0"/>
      <w:autoSpaceDE w:val="0"/>
      <w:autoSpaceDN w:val="0"/>
      <w:adjustRightInd w:val="0"/>
    </w:pPr>
    <w:rPr>
      <w:rFonts w:eastAsiaTheme="minorEastAsia"/>
      <w:szCs w:val="24"/>
      <w:lang w:eastAsia="lt-LT"/>
    </w:rPr>
  </w:style>
  <w:style w:type="character" w:customStyle="1" w:styleId="FontStyle20">
    <w:name w:val="Font Style20"/>
    <w:basedOn w:val="DefaultParagraphFont"/>
    <w:uiPriority w:val="99"/>
    <w:rsid w:val="00A41E05"/>
    <w:rPr>
      <w:rFonts w:ascii="Times New Roman" w:hAnsi="Times New Roman" w:cs="Times New Roman"/>
      <w:b/>
      <w:bCs/>
      <w:sz w:val="18"/>
      <w:szCs w:val="18"/>
    </w:rPr>
  </w:style>
  <w:style w:type="paragraph" w:customStyle="1" w:styleId="Style5">
    <w:name w:val="Style5"/>
    <w:basedOn w:val="Normal"/>
    <w:uiPriority w:val="99"/>
    <w:rsid w:val="00A41E05"/>
    <w:pPr>
      <w:widowControl w:val="0"/>
      <w:autoSpaceDE w:val="0"/>
      <w:autoSpaceDN w:val="0"/>
      <w:adjustRightInd w:val="0"/>
      <w:spacing w:line="278" w:lineRule="exact"/>
      <w:ind w:firstLine="389"/>
      <w:jc w:val="both"/>
    </w:pPr>
    <w:rPr>
      <w:szCs w:val="24"/>
      <w:lang w:eastAsia="lt-LT"/>
    </w:rPr>
  </w:style>
  <w:style w:type="paragraph" w:styleId="NoSpacing">
    <w:name w:val="No Spacing"/>
    <w:uiPriority w:val="1"/>
    <w:qFormat/>
    <w:rsid w:val="00A41E05"/>
    <w:rPr>
      <w:rFonts w:ascii="Times New Roman" w:eastAsia="Calibri" w:hAnsi="Times New Roman" w:cs="Times New Roman"/>
      <w:sz w:val="24"/>
    </w:rPr>
  </w:style>
  <w:style w:type="character" w:styleId="CommentReference">
    <w:name w:val="annotation reference"/>
    <w:basedOn w:val="DefaultParagraphFont"/>
    <w:uiPriority w:val="99"/>
    <w:semiHidden/>
    <w:unhideWhenUsed/>
    <w:rsid w:val="00874AE5"/>
    <w:rPr>
      <w:sz w:val="16"/>
      <w:szCs w:val="16"/>
    </w:rPr>
  </w:style>
  <w:style w:type="paragraph" w:styleId="CommentSubject">
    <w:name w:val="annotation subject"/>
    <w:basedOn w:val="CommentText"/>
    <w:next w:val="CommentText"/>
    <w:link w:val="CommentSubjectChar"/>
    <w:uiPriority w:val="99"/>
    <w:semiHidden/>
    <w:unhideWhenUsed/>
    <w:rsid w:val="00874AE5"/>
    <w:rPr>
      <w:b/>
      <w:bCs/>
    </w:rPr>
  </w:style>
  <w:style w:type="character" w:customStyle="1" w:styleId="CommentSubjectChar">
    <w:name w:val="Comment Subject Char"/>
    <w:basedOn w:val="CommentTextChar"/>
    <w:link w:val="CommentSubject"/>
    <w:uiPriority w:val="99"/>
    <w:semiHidden/>
    <w:rsid w:val="00874AE5"/>
    <w:rPr>
      <w:rFonts w:ascii="Times New Roman" w:eastAsia="Times New Roman" w:hAnsi="Times New Roman" w:cs="Times New Roman"/>
      <w:b/>
      <w:bCs/>
      <w:sz w:val="20"/>
      <w:szCs w:val="20"/>
    </w:rPr>
  </w:style>
  <w:style w:type="paragraph" w:styleId="NormalWeb">
    <w:name w:val="Normal (Web)"/>
    <w:basedOn w:val="Normal"/>
    <w:uiPriority w:val="99"/>
    <w:unhideWhenUsed/>
    <w:rsid w:val="00A14BBC"/>
    <w:pPr>
      <w:spacing w:after="136"/>
    </w:pPr>
    <w:rPr>
      <w:szCs w:val="24"/>
      <w:lang w:eastAsia="lt-LT"/>
    </w:rPr>
  </w:style>
  <w:style w:type="character" w:styleId="Emphasis">
    <w:name w:val="Emphasis"/>
    <w:basedOn w:val="DefaultParagraphFont"/>
    <w:uiPriority w:val="20"/>
    <w:qFormat/>
    <w:rsid w:val="00A14BBC"/>
    <w:rPr>
      <w:i/>
      <w:iCs/>
    </w:rPr>
  </w:style>
  <w:style w:type="character" w:styleId="FollowedHyperlink">
    <w:name w:val="FollowedHyperlink"/>
    <w:basedOn w:val="DefaultParagraphFont"/>
    <w:uiPriority w:val="99"/>
    <w:semiHidden/>
    <w:unhideWhenUsed/>
    <w:rsid w:val="00A14BBC"/>
    <w:rPr>
      <w:color w:val="800080" w:themeColor="followedHyperlink"/>
      <w:u w:val="single"/>
    </w:rPr>
  </w:style>
  <w:style w:type="paragraph" w:customStyle="1" w:styleId="BodyText21">
    <w:name w:val="Body Text 21"/>
    <w:basedOn w:val="Normal"/>
    <w:rsid w:val="000F72E9"/>
    <w:pPr>
      <w:suppressAutoHyphens/>
      <w:jc w:val="both"/>
    </w:pPr>
    <w:rPr>
      <w:b/>
      <w:lang w:eastAsia="zh-CN"/>
    </w:rPr>
  </w:style>
  <w:style w:type="paragraph" w:customStyle="1" w:styleId="Default">
    <w:name w:val="Default"/>
    <w:rsid w:val="00D175D1"/>
    <w:pPr>
      <w:autoSpaceDE w:val="0"/>
      <w:autoSpaceDN w:val="0"/>
      <w:adjustRightInd w:val="0"/>
    </w:pPr>
    <w:rPr>
      <w:rFonts w:ascii="Times New Roman" w:hAnsi="Times New Roman" w:cs="Times New Roman"/>
      <w:color w:val="000000"/>
      <w:sz w:val="24"/>
      <w:szCs w:val="24"/>
    </w:rPr>
  </w:style>
  <w:style w:type="character" w:customStyle="1" w:styleId="ListParagraphChar">
    <w:name w:val="List Paragraph Char"/>
    <w:aliases w:val="Bullet EY Char,List Paragraph1 Char,List Paragraph2 Char,Numbering Char,ERP-List Paragraph Char,List Paragraph11 Char,List not in Table Char,List Paragraph Red Char,Buletai Char,List Paragraph21 Char,lp1 Char,Bullet 1 Char"/>
    <w:link w:val="ListParagraph"/>
    <w:uiPriority w:val="34"/>
    <w:qFormat/>
    <w:locked/>
    <w:rsid w:val="0040376B"/>
    <w:rPr>
      <w:rFonts w:ascii="Times New Roman" w:eastAsia="Times New Roman" w:hAnsi="Times New Roman" w:cs="Times New Roman"/>
      <w:sz w:val="24"/>
      <w:szCs w:val="20"/>
    </w:rPr>
  </w:style>
  <w:style w:type="character" w:styleId="Strong">
    <w:name w:val="Strong"/>
    <w:basedOn w:val="DefaultParagraphFont"/>
    <w:uiPriority w:val="22"/>
    <w:qFormat/>
    <w:rsid w:val="005E1057"/>
    <w:rPr>
      <w:b/>
      <w:bCs/>
    </w:rPr>
  </w:style>
  <w:style w:type="paragraph" w:customStyle="1" w:styleId="prastasis">
    <w:name w:val="Įprastasis"/>
    <w:rsid w:val="00FF65FD"/>
    <w:pPr>
      <w:suppressAutoHyphens/>
      <w:autoSpaceDN w:val="0"/>
      <w:spacing w:after="160" w:line="251" w:lineRule="auto"/>
      <w:textAlignment w:val="baseline"/>
    </w:pPr>
    <w:rPr>
      <w:rFonts w:ascii="Aptos" w:eastAsia="Aptos" w:hAnsi="Aptos" w:cs="Times New Roman"/>
      <w:kern w:val="3"/>
    </w:rPr>
  </w:style>
  <w:style w:type="character" w:customStyle="1" w:styleId="Numatytasispastraiposriftas">
    <w:name w:val="Numatytasis pastraipos šriftas"/>
    <w:rsid w:val="00FF65FD"/>
  </w:style>
  <w:style w:type="character" w:customStyle="1" w:styleId="fontstyle01">
    <w:name w:val="fontstyle01"/>
    <w:basedOn w:val="DefaultParagraphFont"/>
    <w:rsid w:val="00FF65FD"/>
    <w:rPr>
      <w:rFonts w:ascii="KumbhSans-Regular" w:hAnsi="KumbhSans-Regular"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2902">
      <w:bodyDiv w:val="1"/>
      <w:marLeft w:val="0"/>
      <w:marRight w:val="0"/>
      <w:marTop w:val="0"/>
      <w:marBottom w:val="0"/>
      <w:divBdr>
        <w:top w:val="none" w:sz="0" w:space="0" w:color="auto"/>
        <w:left w:val="none" w:sz="0" w:space="0" w:color="auto"/>
        <w:bottom w:val="none" w:sz="0" w:space="0" w:color="auto"/>
        <w:right w:val="none" w:sz="0" w:space="0" w:color="auto"/>
      </w:divBdr>
    </w:div>
    <w:div w:id="69009426">
      <w:bodyDiv w:val="1"/>
      <w:marLeft w:val="0"/>
      <w:marRight w:val="0"/>
      <w:marTop w:val="0"/>
      <w:marBottom w:val="0"/>
      <w:divBdr>
        <w:top w:val="none" w:sz="0" w:space="0" w:color="auto"/>
        <w:left w:val="none" w:sz="0" w:space="0" w:color="auto"/>
        <w:bottom w:val="none" w:sz="0" w:space="0" w:color="auto"/>
        <w:right w:val="none" w:sz="0" w:space="0" w:color="auto"/>
      </w:divBdr>
    </w:div>
    <w:div w:id="435292414">
      <w:bodyDiv w:val="1"/>
      <w:marLeft w:val="0"/>
      <w:marRight w:val="0"/>
      <w:marTop w:val="0"/>
      <w:marBottom w:val="0"/>
      <w:divBdr>
        <w:top w:val="none" w:sz="0" w:space="0" w:color="auto"/>
        <w:left w:val="none" w:sz="0" w:space="0" w:color="auto"/>
        <w:bottom w:val="none" w:sz="0" w:space="0" w:color="auto"/>
        <w:right w:val="none" w:sz="0" w:space="0" w:color="auto"/>
      </w:divBdr>
    </w:div>
    <w:div w:id="441536078">
      <w:bodyDiv w:val="1"/>
      <w:marLeft w:val="0"/>
      <w:marRight w:val="0"/>
      <w:marTop w:val="0"/>
      <w:marBottom w:val="0"/>
      <w:divBdr>
        <w:top w:val="none" w:sz="0" w:space="0" w:color="auto"/>
        <w:left w:val="none" w:sz="0" w:space="0" w:color="auto"/>
        <w:bottom w:val="none" w:sz="0" w:space="0" w:color="auto"/>
        <w:right w:val="none" w:sz="0" w:space="0" w:color="auto"/>
      </w:divBdr>
    </w:div>
    <w:div w:id="459226345">
      <w:bodyDiv w:val="1"/>
      <w:marLeft w:val="0"/>
      <w:marRight w:val="0"/>
      <w:marTop w:val="0"/>
      <w:marBottom w:val="0"/>
      <w:divBdr>
        <w:top w:val="none" w:sz="0" w:space="0" w:color="auto"/>
        <w:left w:val="none" w:sz="0" w:space="0" w:color="auto"/>
        <w:bottom w:val="none" w:sz="0" w:space="0" w:color="auto"/>
        <w:right w:val="none" w:sz="0" w:space="0" w:color="auto"/>
      </w:divBdr>
    </w:div>
    <w:div w:id="689768976">
      <w:bodyDiv w:val="1"/>
      <w:marLeft w:val="0"/>
      <w:marRight w:val="0"/>
      <w:marTop w:val="0"/>
      <w:marBottom w:val="0"/>
      <w:divBdr>
        <w:top w:val="none" w:sz="0" w:space="0" w:color="auto"/>
        <w:left w:val="none" w:sz="0" w:space="0" w:color="auto"/>
        <w:bottom w:val="none" w:sz="0" w:space="0" w:color="auto"/>
        <w:right w:val="none" w:sz="0" w:space="0" w:color="auto"/>
      </w:divBdr>
    </w:div>
    <w:div w:id="750471362">
      <w:bodyDiv w:val="1"/>
      <w:marLeft w:val="0"/>
      <w:marRight w:val="0"/>
      <w:marTop w:val="0"/>
      <w:marBottom w:val="0"/>
      <w:divBdr>
        <w:top w:val="none" w:sz="0" w:space="0" w:color="auto"/>
        <w:left w:val="none" w:sz="0" w:space="0" w:color="auto"/>
        <w:bottom w:val="none" w:sz="0" w:space="0" w:color="auto"/>
        <w:right w:val="none" w:sz="0" w:space="0" w:color="auto"/>
      </w:divBdr>
    </w:div>
    <w:div w:id="757210907">
      <w:bodyDiv w:val="1"/>
      <w:marLeft w:val="0"/>
      <w:marRight w:val="0"/>
      <w:marTop w:val="0"/>
      <w:marBottom w:val="0"/>
      <w:divBdr>
        <w:top w:val="none" w:sz="0" w:space="0" w:color="auto"/>
        <w:left w:val="none" w:sz="0" w:space="0" w:color="auto"/>
        <w:bottom w:val="none" w:sz="0" w:space="0" w:color="auto"/>
        <w:right w:val="none" w:sz="0" w:space="0" w:color="auto"/>
      </w:divBdr>
    </w:div>
    <w:div w:id="791554423">
      <w:bodyDiv w:val="1"/>
      <w:marLeft w:val="0"/>
      <w:marRight w:val="0"/>
      <w:marTop w:val="0"/>
      <w:marBottom w:val="0"/>
      <w:divBdr>
        <w:top w:val="none" w:sz="0" w:space="0" w:color="auto"/>
        <w:left w:val="none" w:sz="0" w:space="0" w:color="auto"/>
        <w:bottom w:val="none" w:sz="0" w:space="0" w:color="auto"/>
        <w:right w:val="none" w:sz="0" w:space="0" w:color="auto"/>
      </w:divBdr>
    </w:div>
    <w:div w:id="855777721">
      <w:bodyDiv w:val="1"/>
      <w:marLeft w:val="0"/>
      <w:marRight w:val="0"/>
      <w:marTop w:val="0"/>
      <w:marBottom w:val="0"/>
      <w:divBdr>
        <w:top w:val="none" w:sz="0" w:space="0" w:color="auto"/>
        <w:left w:val="none" w:sz="0" w:space="0" w:color="auto"/>
        <w:bottom w:val="none" w:sz="0" w:space="0" w:color="auto"/>
        <w:right w:val="none" w:sz="0" w:space="0" w:color="auto"/>
      </w:divBdr>
    </w:div>
    <w:div w:id="974481024">
      <w:bodyDiv w:val="1"/>
      <w:marLeft w:val="0"/>
      <w:marRight w:val="0"/>
      <w:marTop w:val="0"/>
      <w:marBottom w:val="0"/>
      <w:divBdr>
        <w:top w:val="none" w:sz="0" w:space="0" w:color="auto"/>
        <w:left w:val="none" w:sz="0" w:space="0" w:color="auto"/>
        <w:bottom w:val="none" w:sz="0" w:space="0" w:color="auto"/>
        <w:right w:val="none" w:sz="0" w:space="0" w:color="auto"/>
      </w:divBdr>
    </w:div>
    <w:div w:id="1126580018">
      <w:bodyDiv w:val="1"/>
      <w:marLeft w:val="0"/>
      <w:marRight w:val="0"/>
      <w:marTop w:val="0"/>
      <w:marBottom w:val="0"/>
      <w:divBdr>
        <w:top w:val="none" w:sz="0" w:space="0" w:color="auto"/>
        <w:left w:val="none" w:sz="0" w:space="0" w:color="auto"/>
        <w:bottom w:val="none" w:sz="0" w:space="0" w:color="auto"/>
        <w:right w:val="none" w:sz="0" w:space="0" w:color="auto"/>
      </w:divBdr>
    </w:div>
    <w:div w:id="1330907932">
      <w:bodyDiv w:val="1"/>
      <w:marLeft w:val="0"/>
      <w:marRight w:val="0"/>
      <w:marTop w:val="0"/>
      <w:marBottom w:val="0"/>
      <w:divBdr>
        <w:top w:val="none" w:sz="0" w:space="0" w:color="auto"/>
        <w:left w:val="none" w:sz="0" w:space="0" w:color="auto"/>
        <w:bottom w:val="none" w:sz="0" w:space="0" w:color="auto"/>
        <w:right w:val="none" w:sz="0" w:space="0" w:color="auto"/>
      </w:divBdr>
    </w:div>
    <w:div w:id="1605115326">
      <w:bodyDiv w:val="1"/>
      <w:marLeft w:val="0"/>
      <w:marRight w:val="0"/>
      <w:marTop w:val="0"/>
      <w:marBottom w:val="0"/>
      <w:divBdr>
        <w:top w:val="none" w:sz="0" w:space="0" w:color="auto"/>
        <w:left w:val="none" w:sz="0" w:space="0" w:color="auto"/>
        <w:bottom w:val="none" w:sz="0" w:space="0" w:color="auto"/>
        <w:right w:val="none" w:sz="0" w:space="0" w:color="auto"/>
      </w:divBdr>
    </w:div>
    <w:div w:id="1751659515">
      <w:bodyDiv w:val="1"/>
      <w:marLeft w:val="0"/>
      <w:marRight w:val="0"/>
      <w:marTop w:val="0"/>
      <w:marBottom w:val="0"/>
      <w:divBdr>
        <w:top w:val="none" w:sz="0" w:space="0" w:color="auto"/>
        <w:left w:val="none" w:sz="0" w:space="0" w:color="auto"/>
        <w:bottom w:val="none" w:sz="0" w:space="0" w:color="auto"/>
        <w:right w:val="none" w:sz="0" w:space="0" w:color="auto"/>
      </w:divBdr>
    </w:div>
    <w:div w:id="180114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sinskiene@nvspl.lt" TargetMode="External"/><Relationship Id="rId3" Type="http://schemas.openxmlformats.org/officeDocument/2006/relationships/styles" Target="styles.xml"/><Relationship Id="rId7" Type="http://schemas.openxmlformats.org/officeDocument/2006/relationships/hyperlink" Target="http://www.nvspl.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nvspl@nvspl.l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E56F5-CA0D-4FBE-8910-06B15FB88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NVSTC</dc:creator>
  <cp:lastModifiedBy>NVSPL58</cp:lastModifiedBy>
  <cp:revision>59</cp:revision>
  <cp:lastPrinted>2020-11-13T11:58:00Z</cp:lastPrinted>
  <dcterms:created xsi:type="dcterms:W3CDTF">2021-06-04T11:41:00Z</dcterms:created>
  <dcterms:modified xsi:type="dcterms:W3CDTF">2024-12-19T10:07:00Z</dcterms:modified>
</cp:coreProperties>
</file>